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B3C947" w14:textId="77777777" w:rsidR="00AE795D" w:rsidRPr="00C30804" w:rsidRDefault="00AE795D" w:rsidP="00AE795D">
      <w:pPr>
        <w:tabs>
          <w:tab w:val="left" w:pos="540"/>
        </w:tabs>
        <w:rPr>
          <w:color w:val="CC9900"/>
          <w:sz w:val="4"/>
          <w:szCs w:val="4"/>
        </w:rPr>
      </w:pPr>
      <w:r w:rsidRPr="00755EE1">
        <w:rPr>
          <w:noProof/>
        </w:rPr>
        <w:drawing>
          <wp:anchor distT="0" distB="0" distL="114300" distR="114300" simplePos="0" relativeHeight="251723264" behindDoc="0" locked="0" layoutInCell="1" allowOverlap="1" wp14:anchorId="768B8F6A" wp14:editId="6309CAEB">
            <wp:simplePos x="0" y="0"/>
            <wp:positionH relativeFrom="column">
              <wp:posOffset>-95250</wp:posOffset>
            </wp:positionH>
            <wp:positionV relativeFrom="paragraph">
              <wp:posOffset>40005</wp:posOffset>
            </wp:positionV>
            <wp:extent cx="2282574" cy="13462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2574"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B2D5A" w14:textId="0B37AB58" w:rsidR="00AE795D" w:rsidRPr="00AE795D" w:rsidRDefault="00AE795D" w:rsidP="00AE795D">
      <w:pPr>
        <w:spacing w:line="240" w:lineRule="auto"/>
        <w:ind w:left="3600"/>
        <w:rPr>
          <w:rFonts w:cs="Times New Roman"/>
          <w:b/>
          <w:color w:val="1F3864" w:themeColor="accent5" w:themeShade="80"/>
          <w:sz w:val="36"/>
          <w:szCs w:val="32"/>
        </w:rPr>
      </w:pPr>
      <w:r w:rsidRPr="00962C0D">
        <w:rPr>
          <w:rFonts w:cs="Times New Roman"/>
          <w:b/>
          <w:color w:val="1F3864" w:themeColor="accent5" w:themeShade="80"/>
          <w:sz w:val="48"/>
          <w:szCs w:val="44"/>
        </w:rPr>
        <w:t>Quarterly Economic Update</w:t>
      </w:r>
      <w:r w:rsidRPr="00962C0D">
        <w:rPr>
          <w:rFonts w:cs="Times New Roman"/>
          <w:b/>
          <w:color w:val="1F3864" w:themeColor="accent5" w:themeShade="80"/>
          <w:sz w:val="48"/>
          <w:szCs w:val="44"/>
        </w:rPr>
        <w:br/>
      </w:r>
      <w:r w:rsidRPr="00962C0D">
        <w:rPr>
          <w:rFonts w:cs="Times New Roman"/>
          <w:b/>
          <w:color w:val="1F3864" w:themeColor="accent5" w:themeShade="80"/>
          <w:sz w:val="36"/>
          <w:szCs w:val="32"/>
        </w:rPr>
        <w:t>Second Quarter 201</w:t>
      </w:r>
      <w:r>
        <w:rPr>
          <w:rFonts w:cs="Times New Roman"/>
          <w:b/>
          <w:color w:val="1F3864" w:themeColor="accent5" w:themeShade="80"/>
          <w:sz w:val="36"/>
          <w:szCs w:val="32"/>
        </w:rPr>
        <w:t>9</w:t>
      </w:r>
    </w:p>
    <w:p w14:paraId="375C99F8" w14:textId="77777777" w:rsidR="00AE795D" w:rsidRPr="00962C0D" w:rsidRDefault="00AE795D" w:rsidP="00AE795D">
      <w:pPr>
        <w:spacing w:line="240" w:lineRule="auto"/>
        <w:ind w:left="3600"/>
        <w:rPr>
          <w:rFonts w:eastAsia="Times New Roman" w:cs="Times New Roman"/>
          <w:color w:val="1F3864" w:themeColor="accent5" w:themeShade="80"/>
          <w:sz w:val="32"/>
          <w:szCs w:val="32"/>
          <w:highlight w:val="yellow"/>
        </w:rPr>
      </w:pPr>
      <w:r w:rsidRPr="00962C0D">
        <w:rPr>
          <w:rFonts w:eastAsia="Times New Roman" w:cs="Times New Roman"/>
          <w:color w:val="1F3864" w:themeColor="accent5" w:themeShade="80"/>
          <w:sz w:val="32"/>
          <w:szCs w:val="32"/>
          <w:highlight w:val="yellow"/>
        </w:rPr>
        <w:t>Your Name</w:t>
      </w:r>
    </w:p>
    <w:p w14:paraId="4B3BD44C" w14:textId="1EFDEB1B" w:rsidR="00962C0D" w:rsidRPr="00E56D6C" w:rsidRDefault="00AE795D" w:rsidP="00E56D6C">
      <w:pPr>
        <w:pBdr>
          <w:bottom w:val="double" w:sz="4" w:space="1" w:color="2F5496" w:themeColor="accent5" w:themeShade="BF"/>
        </w:pBdr>
        <w:spacing w:line="240" w:lineRule="auto"/>
        <w:rPr>
          <w:rFonts w:ascii="Times New Roman" w:hAnsi="Times New Roman" w:cs="Times New Roman"/>
          <w:b/>
          <w:color w:val="323E4F" w:themeColor="text2" w:themeShade="BF"/>
          <w:sz w:val="4"/>
          <w:szCs w:val="4"/>
          <w:highlight w:val="yellow"/>
        </w:rPr>
      </w:pPr>
      <w:r>
        <w:rPr>
          <w:rFonts w:ascii="Times New Roman" w:hAnsi="Times New Roman" w:cs="Times New Roman"/>
          <w:b/>
          <w:color w:val="323E4F" w:themeColor="text2" w:themeShade="BF"/>
          <w:sz w:val="4"/>
          <w:szCs w:val="4"/>
          <w:highlight w:val="yellow"/>
        </w:rPr>
        <w:br/>
      </w:r>
      <w:r>
        <w:rPr>
          <w:rFonts w:ascii="Times New Roman" w:hAnsi="Times New Roman" w:cs="Times New Roman"/>
          <w:b/>
          <w:color w:val="323E4F" w:themeColor="text2" w:themeShade="BF"/>
          <w:sz w:val="4"/>
          <w:szCs w:val="4"/>
          <w:highlight w:val="yellow"/>
        </w:rPr>
        <w:br/>
      </w:r>
      <w:r>
        <w:rPr>
          <w:rFonts w:ascii="Times New Roman" w:hAnsi="Times New Roman" w:cs="Times New Roman"/>
          <w:b/>
          <w:color w:val="323E4F" w:themeColor="text2" w:themeShade="BF"/>
          <w:sz w:val="4"/>
          <w:szCs w:val="4"/>
          <w:highlight w:val="yellow"/>
        </w:rPr>
        <w:br/>
      </w:r>
      <w:r>
        <w:rPr>
          <w:rFonts w:ascii="Times New Roman" w:hAnsi="Times New Roman" w:cs="Times New Roman"/>
          <w:b/>
          <w:color w:val="323E4F" w:themeColor="text2" w:themeShade="BF"/>
          <w:sz w:val="4"/>
          <w:szCs w:val="4"/>
          <w:highlight w:val="yellow"/>
        </w:rPr>
        <w:br/>
      </w:r>
      <w:r>
        <w:rPr>
          <w:rFonts w:ascii="Times New Roman" w:hAnsi="Times New Roman" w:cs="Times New Roman"/>
          <w:b/>
          <w:color w:val="323E4F" w:themeColor="text2" w:themeShade="BF"/>
          <w:sz w:val="4"/>
          <w:szCs w:val="4"/>
          <w:highlight w:val="yellow"/>
        </w:rPr>
        <w:br/>
      </w:r>
      <w:r w:rsidR="00E56D6C">
        <w:rPr>
          <w:rFonts w:ascii="Times New Roman" w:hAnsi="Times New Roman" w:cs="Times New Roman"/>
          <w:b/>
          <w:color w:val="323E4F" w:themeColor="text2" w:themeShade="BF"/>
          <w:sz w:val="4"/>
          <w:szCs w:val="4"/>
          <w:highlight w:val="yellow"/>
        </w:rPr>
        <w:br/>
      </w:r>
      <w:r w:rsidR="00E56D6C">
        <w:rPr>
          <w:rFonts w:ascii="Times New Roman" w:hAnsi="Times New Roman" w:cs="Times New Roman"/>
          <w:b/>
          <w:color w:val="323E4F" w:themeColor="text2" w:themeShade="BF"/>
          <w:sz w:val="4"/>
          <w:szCs w:val="4"/>
          <w:highlight w:val="yellow"/>
        </w:rPr>
        <w:br/>
      </w:r>
      <w:r w:rsidR="00E56D6C">
        <w:rPr>
          <w:rFonts w:ascii="Times New Roman" w:hAnsi="Times New Roman" w:cs="Times New Roman"/>
          <w:b/>
          <w:color w:val="323E4F" w:themeColor="text2" w:themeShade="BF"/>
          <w:sz w:val="4"/>
          <w:szCs w:val="4"/>
          <w:highlight w:val="yellow"/>
        </w:rPr>
        <w:br/>
      </w:r>
      <w:r w:rsidR="00E56D6C">
        <w:rPr>
          <w:rFonts w:ascii="Times New Roman" w:hAnsi="Times New Roman" w:cs="Times New Roman"/>
          <w:b/>
          <w:color w:val="323E4F" w:themeColor="text2" w:themeShade="BF"/>
          <w:sz w:val="4"/>
          <w:szCs w:val="4"/>
          <w:highlight w:val="yellow"/>
        </w:rPr>
        <w:br/>
      </w:r>
    </w:p>
    <w:p w14:paraId="06CDE0C3" w14:textId="30786880" w:rsidR="00AB2DA3" w:rsidRPr="00962C0D" w:rsidRDefault="00B40323" w:rsidP="00E56D6C">
      <w:pPr>
        <w:spacing w:line="240" w:lineRule="auto"/>
        <w:rPr>
          <w:rFonts w:ascii="Times New Roman" w:hAnsi="Times New Roman" w:cs="Times New Roman"/>
          <w:b/>
          <w:color w:val="FFFF00"/>
          <w:sz w:val="4"/>
          <w:szCs w:val="4"/>
        </w:rPr>
      </w:pPr>
      <w:r>
        <w:rPr>
          <w:noProof/>
          <w:szCs w:val="25"/>
        </w:rPr>
        <w:drawing>
          <wp:anchor distT="0" distB="0" distL="114300" distR="114300" simplePos="0" relativeHeight="251725312" behindDoc="0" locked="0" layoutInCell="1" allowOverlap="1" wp14:anchorId="561E04B9" wp14:editId="096DD76D">
            <wp:simplePos x="0" y="0"/>
            <wp:positionH relativeFrom="column">
              <wp:posOffset>3467100</wp:posOffset>
            </wp:positionH>
            <wp:positionV relativeFrom="paragraph">
              <wp:posOffset>80010</wp:posOffset>
            </wp:positionV>
            <wp:extent cx="3368040" cy="4791075"/>
            <wp:effectExtent l="19050" t="19050" r="22860" b="285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8040" cy="4791075"/>
                    </a:xfrm>
                    <a:prstGeom prst="rect">
                      <a:avLst/>
                    </a:prstGeom>
                    <a:noFill/>
                    <a:ln>
                      <a:solidFill>
                        <a:schemeClr val="accent5">
                          <a:lumMod val="75000"/>
                        </a:schemeClr>
                      </a:solidFill>
                    </a:ln>
                  </pic:spPr>
                </pic:pic>
              </a:graphicData>
            </a:graphic>
            <wp14:sizeRelH relativeFrom="page">
              <wp14:pctWidth>0</wp14:pctWidth>
            </wp14:sizeRelH>
            <wp14:sizeRelV relativeFrom="page">
              <wp14:pctHeight>0</wp14:pctHeight>
            </wp14:sizeRelV>
          </wp:anchor>
        </w:drawing>
      </w:r>
    </w:p>
    <w:p w14:paraId="23346019" w14:textId="77777777" w:rsidR="003E52B2" w:rsidRPr="003E52B2" w:rsidRDefault="003E52B2" w:rsidP="003E52B2">
      <w:pPr>
        <w:pBdr>
          <w:bottom w:val="single" w:sz="18" w:space="1" w:color="1F4E79" w:themeColor="accent1" w:themeShade="80"/>
        </w:pBdr>
        <w:tabs>
          <w:tab w:val="left" w:pos="540"/>
        </w:tabs>
        <w:rPr>
          <w:sz w:val="4"/>
          <w:szCs w:val="4"/>
        </w:rPr>
        <w:sectPr w:rsidR="003E52B2" w:rsidRPr="003E52B2" w:rsidSect="004E3851">
          <w:pgSz w:w="12240" w:h="15840"/>
          <w:pgMar w:top="720" w:right="720" w:bottom="720" w:left="720" w:header="720" w:footer="889" w:gutter="0"/>
          <w:cols w:space="720"/>
          <w:docGrid w:linePitch="360"/>
        </w:sectPr>
      </w:pPr>
    </w:p>
    <w:p w14:paraId="69867EC6" w14:textId="5B72CD84" w:rsidR="00DC3EB5" w:rsidRDefault="00DC3EB5" w:rsidP="00376FCC">
      <w:pPr>
        <w:pStyle w:val="p"/>
        <w:spacing w:before="0" w:beforeAutospacing="0" w:after="0" w:afterAutospacing="0" w:line="276" w:lineRule="auto"/>
        <w:jc w:val="both"/>
        <w:rPr>
          <w:sz w:val="22"/>
          <w:szCs w:val="25"/>
        </w:rPr>
      </w:pPr>
      <w:r w:rsidRPr="005C5EF5">
        <w:t>The first half of 201</w:t>
      </w:r>
      <w:r w:rsidR="00A726E9" w:rsidRPr="005C5EF5">
        <w:t>9</w:t>
      </w:r>
      <w:r w:rsidRPr="005C5EF5">
        <w:t xml:space="preserve"> brought very strong results for financial markets. Both equity and bond investors saw positive results</w:t>
      </w:r>
      <w:r w:rsidR="004674AE" w:rsidRPr="005C5EF5">
        <w:t xml:space="preserve"> leaving investors in a happy mood</w:t>
      </w:r>
      <w:r w:rsidRPr="005C5EF5">
        <w:t xml:space="preserve">.  The Dow Jones Industrial Average (DJIA) </w:t>
      </w:r>
      <w:r w:rsidR="004674AE" w:rsidRPr="005C5EF5">
        <w:t xml:space="preserve">enjoyed its </w:t>
      </w:r>
      <w:r w:rsidRPr="005C5EF5">
        <w:t xml:space="preserve">largest June gain since 1938 and the S&amp;P 500 </w:t>
      </w:r>
      <w:r w:rsidR="004674AE" w:rsidRPr="005C5EF5">
        <w:t xml:space="preserve">experienced its </w:t>
      </w:r>
      <w:r w:rsidRPr="005C5EF5">
        <w:t xml:space="preserve">best first half in </w:t>
      </w:r>
      <w:r w:rsidR="00704CAC" w:rsidRPr="005C5EF5">
        <w:t>two</w:t>
      </w:r>
      <w:r w:rsidRPr="005C5EF5">
        <w:t xml:space="preserve"> decades.</w:t>
      </w:r>
    </w:p>
    <w:p w14:paraId="73C4CB29" w14:textId="0061B0BC" w:rsidR="00F75467" w:rsidRPr="00EE53E1" w:rsidRDefault="00A17FCB" w:rsidP="00EE53E1">
      <w:pPr>
        <w:pStyle w:val="p"/>
        <w:spacing w:before="0" w:beforeAutospacing="0" w:after="0" w:afterAutospacing="0" w:line="276" w:lineRule="auto"/>
        <w:jc w:val="both"/>
        <w:rPr>
          <w:b/>
          <w:i/>
          <w:sz w:val="20"/>
          <w:szCs w:val="22"/>
        </w:rPr>
      </w:pPr>
      <w:r w:rsidRPr="006E3FC2">
        <w:rPr>
          <w:b/>
          <w:i/>
          <w:sz w:val="20"/>
          <w:szCs w:val="22"/>
        </w:rPr>
        <w:t xml:space="preserve">(Source: CNBC.com </w:t>
      </w:r>
      <w:r w:rsidR="00DC3EB5" w:rsidRPr="006E3FC2">
        <w:rPr>
          <w:b/>
          <w:i/>
          <w:sz w:val="20"/>
          <w:szCs w:val="22"/>
        </w:rPr>
        <w:t>6/28</w:t>
      </w:r>
      <w:r w:rsidRPr="006E3FC2">
        <w:rPr>
          <w:b/>
          <w:i/>
          <w:sz w:val="20"/>
          <w:szCs w:val="22"/>
        </w:rPr>
        <w:t>/201</w:t>
      </w:r>
      <w:r w:rsidR="003041C6" w:rsidRPr="006E3FC2">
        <w:rPr>
          <w:b/>
          <w:i/>
          <w:sz w:val="20"/>
          <w:szCs w:val="22"/>
        </w:rPr>
        <w:t>9</w:t>
      </w:r>
      <w:r w:rsidRPr="006E3FC2">
        <w:rPr>
          <w:b/>
          <w:i/>
          <w:sz w:val="20"/>
          <w:szCs w:val="22"/>
        </w:rPr>
        <w:t>)</w:t>
      </w:r>
    </w:p>
    <w:p w14:paraId="36E0B78F" w14:textId="77777777" w:rsidR="00EE53E1" w:rsidRDefault="00EE53E1" w:rsidP="006E3FC2">
      <w:pPr>
        <w:pStyle w:val="p"/>
        <w:spacing w:before="0" w:beforeAutospacing="0" w:after="0" w:afterAutospacing="0" w:line="276" w:lineRule="auto"/>
        <w:jc w:val="both"/>
      </w:pPr>
    </w:p>
    <w:p w14:paraId="2B8726CD" w14:textId="783D9B8B" w:rsidR="006E3FC2" w:rsidRDefault="00997E5B" w:rsidP="006E3FC2">
      <w:pPr>
        <w:pStyle w:val="p"/>
        <w:spacing w:before="0" w:beforeAutospacing="0" w:after="0" w:afterAutospacing="0" w:line="276" w:lineRule="auto"/>
        <w:jc w:val="both"/>
        <w:rPr>
          <w:b/>
          <w:i/>
          <w:sz w:val="18"/>
          <w:szCs w:val="22"/>
        </w:rPr>
      </w:pPr>
      <w:r>
        <w:t>Concerns</w:t>
      </w:r>
      <w:r w:rsidR="00F1098A" w:rsidRPr="005C5EF5">
        <w:t xml:space="preserve"> of an economic slowdown</w:t>
      </w:r>
      <w:r w:rsidR="003041C6" w:rsidRPr="005C5EF5">
        <w:t xml:space="preserve"> </w:t>
      </w:r>
      <w:r w:rsidR="004674AE" w:rsidRPr="005C5EF5">
        <w:t xml:space="preserve">overshadowed </w:t>
      </w:r>
      <w:r w:rsidR="003041C6" w:rsidRPr="005C5EF5">
        <w:t xml:space="preserve">the quarter </w:t>
      </w:r>
      <w:r w:rsidR="004674AE" w:rsidRPr="005C5EF5">
        <w:t>for many investors</w:t>
      </w:r>
      <w:r w:rsidR="003041C6" w:rsidRPr="005C5EF5">
        <w:t xml:space="preserve">.  In May, the major equity indexes started heading lower. Although the quarter’s final results </w:t>
      </w:r>
      <w:r w:rsidR="00704CAC" w:rsidRPr="005C5EF5">
        <w:t xml:space="preserve">showed </w:t>
      </w:r>
      <w:r w:rsidR="003041C6" w:rsidRPr="005C5EF5">
        <w:t xml:space="preserve">an upward move of </w:t>
      </w:r>
      <w:r w:rsidR="00704CAC" w:rsidRPr="005C5EF5">
        <w:t>3.8</w:t>
      </w:r>
      <w:r w:rsidR="003041C6" w:rsidRPr="005C5EF5">
        <w:t xml:space="preserve">% for the S&amp;P 500 and </w:t>
      </w:r>
      <w:r w:rsidR="00C7777A" w:rsidRPr="005C5EF5">
        <w:t>2.6</w:t>
      </w:r>
      <w:r w:rsidR="003041C6" w:rsidRPr="005C5EF5">
        <w:t xml:space="preserve">% </w:t>
      </w:r>
      <w:r w:rsidR="00C7777A" w:rsidRPr="005C5EF5">
        <w:t>f</w:t>
      </w:r>
      <w:r w:rsidR="003041C6" w:rsidRPr="005C5EF5">
        <w:t>or the DJIA, these gains came with an extension of the volatility that investors have been experiencing since October of 2018.</w:t>
      </w:r>
      <w:r w:rsidR="003041C6" w:rsidRPr="003041C6">
        <w:rPr>
          <w:b/>
          <w:i/>
          <w:sz w:val="18"/>
          <w:szCs w:val="22"/>
        </w:rPr>
        <w:t xml:space="preserve"> </w:t>
      </w:r>
    </w:p>
    <w:p w14:paraId="63F28A7B" w14:textId="7849351A" w:rsidR="003041C6" w:rsidRPr="00EE53E1" w:rsidRDefault="003041C6" w:rsidP="00EE53E1">
      <w:pPr>
        <w:pStyle w:val="p"/>
        <w:spacing w:before="0" w:beforeAutospacing="0" w:after="0" w:afterAutospacing="0" w:line="276" w:lineRule="auto"/>
        <w:jc w:val="both"/>
        <w:rPr>
          <w:b/>
          <w:i/>
          <w:sz w:val="20"/>
          <w:szCs w:val="22"/>
        </w:rPr>
      </w:pPr>
      <w:r w:rsidRPr="006E3FC2">
        <w:rPr>
          <w:b/>
          <w:i/>
          <w:sz w:val="20"/>
          <w:szCs w:val="22"/>
        </w:rPr>
        <w:t xml:space="preserve">(Source: Wall </w:t>
      </w:r>
      <w:r w:rsidR="0048329A" w:rsidRPr="006E3FC2">
        <w:rPr>
          <w:b/>
          <w:i/>
          <w:sz w:val="20"/>
          <w:szCs w:val="22"/>
        </w:rPr>
        <w:t>S</w:t>
      </w:r>
      <w:r w:rsidRPr="006E3FC2">
        <w:rPr>
          <w:b/>
          <w:i/>
          <w:sz w:val="20"/>
          <w:szCs w:val="22"/>
        </w:rPr>
        <w:t>treet Journal 6/29/2019)</w:t>
      </w:r>
    </w:p>
    <w:p w14:paraId="56772A6F" w14:textId="48A431C8" w:rsidR="00EE53E1" w:rsidRDefault="00EE53E1" w:rsidP="00D025F1">
      <w:pPr>
        <w:pStyle w:val="p"/>
        <w:spacing w:before="0" w:beforeAutospacing="0" w:after="0" w:afterAutospacing="0" w:line="276" w:lineRule="auto"/>
        <w:jc w:val="both"/>
      </w:pPr>
    </w:p>
    <w:p w14:paraId="67474A3F" w14:textId="4B7B9F68" w:rsidR="00D025F1" w:rsidRPr="005C5EF5" w:rsidRDefault="00B40323" w:rsidP="00EE53E1">
      <w:pPr>
        <w:pStyle w:val="p"/>
        <w:spacing w:before="0" w:beforeAutospacing="0" w:after="0" w:afterAutospacing="0" w:line="276" w:lineRule="auto"/>
        <w:jc w:val="both"/>
      </w:pPr>
      <w:r>
        <w:rPr>
          <w:noProof/>
        </w:rPr>
        <w:drawing>
          <wp:anchor distT="0" distB="0" distL="114300" distR="114300" simplePos="0" relativeHeight="251713024" behindDoc="1" locked="0" layoutInCell="1" allowOverlap="1" wp14:anchorId="1C322A48" wp14:editId="68F349CC">
            <wp:simplePos x="0" y="0"/>
            <wp:positionH relativeFrom="column">
              <wp:posOffset>3467100</wp:posOffset>
            </wp:positionH>
            <wp:positionV relativeFrom="paragraph">
              <wp:posOffset>1351280</wp:posOffset>
            </wp:positionV>
            <wp:extent cx="3429000" cy="2343150"/>
            <wp:effectExtent l="0" t="0" r="0" b="0"/>
            <wp:wrapTight wrapText="bothSides">
              <wp:wrapPolygon edited="0">
                <wp:start x="0" y="0"/>
                <wp:lineTo x="0" y="21424"/>
                <wp:lineTo x="21480" y="21424"/>
                <wp:lineTo x="21480"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74AE" w:rsidRPr="005C5EF5">
        <w:t>The</w:t>
      </w:r>
      <w:r w:rsidR="00376FCC" w:rsidRPr="005C5EF5">
        <w:t xml:space="preserve"> </w:t>
      </w:r>
      <w:r w:rsidR="00704CAC" w:rsidRPr="005C5EF5">
        <w:t xml:space="preserve">strong six-month period </w:t>
      </w:r>
      <w:r w:rsidR="00376FCC" w:rsidRPr="005C5EF5">
        <w:t>that both equity and debt securities</w:t>
      </w:r>
      <w:r w:rsidR="004674AE" w:rsidRPr="005C5EF5">
        <w:t xml:space="preserve"> have</w:t>
      </w:r>
      <w:r w:rsidR="00376FCC" w:rsidRPr="005C5EF5">
        <w:t xml:space="preserve"> enjoyed has been tied to the pivot that the Federal </w:t>
      </w:r>
      <w:r w:rsidR="00704CAC" w:rsidRPr="005C5EF5">
        <w:t>R</w:t>
      </w:r>
      <w:r w:rsidR="00376FCC" w:rsidRPr="005C5EF5">
        <w:t xml:space="preserve">eserve has made on its interest rate </w:t>
      </w:r>
      <w:r w:rsidR="00A726E9" w:rsidRPr="005C5EF5">
        <w:t>outlook</w:t>
      </w:r>
      <w:r w:rsidR="00376FCC" w:rsidRPr="005C5EF5">
        <w:t>.  In 2018, the Federal Reserve’s stance was to raise short</w:t>
      </w:r>
      <w:r w:rsidR="00704CAC" w:rsidRPr="005C5EF5">
        <w:t>-</w:t>
      </w:r>
      <w:r w:rsidR="00376FCC" w:rsidRPr="005C5EF5">
        <w:t>term interest rates multiple times.  Early in the month of January</w:t>
      </w:r>
      <w:r w:rsidR="00A726E9" w:rsidRPr="005C5EF5">
        <w:t xml:space="preserve"> 2019</w:t>
      </w:r>
      <w:r w:rsidR="00376FCC" w:rsidRPr="005C5EF5">
        <w:t>, Fed Chairman Jerome Powell, switched that thinking when he announced that the Fed would be “patient” in boosting rates.  In late spring, the dialogue from the Fed shifted toward indicating that the</w:t>
      </w:r>
      <w:r w:rsidR="00997E5B">
        <w:t>ir</w:t>
      </w:r>
      <w:r w:rsidR="00376FCC" w:rsidRPr="005C5EF5">
        <w:t xml:space="preserve"> next move might be a </w:t>
      </w:r>
      <w:r w:rsidR="00997E5B">
        <w:t>rate cut</w:t>
      </w:r>
      <w:r w:rsidR="00376FCC" w:rsidRPr="005C5EF5">
        <w:t>.  This shift helped to creat</w:t>
      </w:r>
      <w:r w:rsidR="00E06AE3" w:rsidRPr="005C5EF5">
        <w:t>e</w:t>
      </w:r>
      <w:r w:rsidR="00376FCC" w:rsidRPr="005C5EF5">
        <w:t xml:space="preserve"> the environment which led to attractive returns for both stock and bond</w:t>
      </w:r>
      <w:r w:rsidR="00C52D14" w:rsidRPr="005C5EF5">
        <w:t xml:space="preserve"> </w:t>
      </w:r>
      <w:r w:rsidR="00376FCC" w:rsidRPr="005C5EF5">
        <w:t>investors</w:t>
      </w:r>
      <w:r w:rsidR="00E06AE3" w:rsidRPr="005C5EF5">
        <w:t>.</w:t>
      </w:r>
    </w:p>
    <w:p w14:paraId="766AD79D" w14:textId="0316F0D8" w:rsidR="00E06AE3" w:rsidRPr="006E3FC2" w:rsidRDefault="00E06AE3" w:rsidP="00EE53E1">
      <w:pPr>
        <w:pStyle w:val="p"/>
        <w:spacing w:before="0" w:beforeAutospacing="0" w:after="0" w:afterAutospacing="0" w:line="276" w:lineRule="auto"/>
        <w:jc w:val="both"/>
        <w:rPr>
          <w:b/>
          <w:i/>
          <w:sz w:val="20"/>
          <w:szCs w:val="22"/>
        </w:rPr>
      </w:pPr>
      <w:r w:rsidRPr="006E3FC2">
        <w:rPr>
          <w:b/>
          <w:i/>
          <w:sz w:val="20"/>
          <w:szCs w:val="22"/>
        </w:rPr>
        <w:t xml:space="preserve">(Source: </w:t>
      </w:r>
      <w:r w:rsidR="00A726E9" w:rsidRPr="006E3FC2">
        <w:rPr>
          <w:b/>
          <w:i/>
          <w:sz w:val="20"/>
          <w:szCs w:val="22"/>
        </w:rPr>
        <w:t>Barron’s 7</w:t>
      </w:r>
      <w:r w:rsidRPr="006E3FC2">
        <w:rPr>
          <w:b/>
          <w:i/>
          <w:sz w:val="20"/>
          <w:szCs w:val="22"/>
        </w:rPr>
        <w:t>/1/2019)</w:t>
      </w:r>
    </w:p>
    <w:p w14:paraId="469D04F6" w14:textId="2AE8096F" w:rsidR="00EE53E1" w:rsidRDefault="00EE53E1" w:rsidP="00EE53E1">
      <w:pPr>
        <w:pStyle w:val="NormalWeb"/>
        <w:shd w:val="clear" w:color="auto" w:fill="FFFFFF"/>
        <w:spacing w:before="0" w:beforeAutospacing="0" w:after="0" w:afterAutospacing="0" w:line="276" w:lineRule="auto"/>
        <w:jc w:val="both"/>
      </w:pPr>
    </w:p>
    <w:p w14:paraId="07DA32AA" w14:textId="57B2E712" w:rsidR="00F71F95" w:rsidRPr="005C5EF5" w:rsidRDefault="003C006B" w:rsidP="00EE53E1">
      <w:pPr>
        <w:pStyle w:val="NormalWeb"/>
        <w:shd w:val="clear" w:color="auto" w:fill="FFFFFF"/>
        <w:spacing w:before="0" w:beforeAutospacing="0" w:after="0" w:afterAutospacing="0" w:line="276" w:lineRule="auto"/>
        <w:jc w:val="both"/>
      </w:pPr>
      <w:r w:rsidRPr="005C5EF5">
        <w:t xml:space="preserve">While equity markets closed the quarter at or near all-time highs, analysts ended the quarter with a checklist of concerns for the future.  A slowing global economy, trade wars and tariffs, sluggish corporate earnings and the Federal Reserve’s upcoming </w:t>
      </w:r>
      <w:r w:rsidRPr="005C5EF5">
        <w:lastRenderedPageBreak/>
        <w:t>decisions all headline a list of issues that could affect year</w:t>
      </w:r>
      <w:r w:rsidR="00704CAC" w:rsidRPr="005C5EF5">
        <w:t>-</w:t>
      </w:r>
      <w:r w:rsidRPr="005C5EF5">
        <w:t xml:space="preserve">end results.  </w:t>
      </w:r>
    </w:p>
    <w:tbl>
      <w:tblPr>
        <w:tblStyle w:val="TableGrid1"/>
        <w:tblpPr w:leftFromText="144" w:rightFromText="144" w:topFromText="216" w:bottomFromText="216" w:vertAnchor="page" w:horzAnchor="margin" w:tblpY="946"/>
        <w:tblW w:w="5190" w:type="dxa"/>
        <w:tblBorders>
          <w:top w:val="single" w:sz="24" w:space="0" w:color="002060"/>
          <w:left w:val="single" w:sz="24" w:space="0" w:color="002060"/>
          <w:bottom w:val="single" w:sz="24" w:space="0" w:color="002060"/>
          <w:right w:val="single" w:sz="24" w:space="0" w:color="002060"/>
          <w:insideH w:val="none" w:sz="0" w:space="0" w:color="auto"/>
          <w:insideV w:val="none" w:sz="0" w:space="0" w:color="auto"/>
        </w:tblBorders>
        <w:tblLook w:val="04A0" w:firstRow="1" w:lastRow="0" w:firstColumn="1" w:lastColumn="0" w:noHBand="0" w:noVBand="1"/>
      </w:tblPr>
      <w:tblGrid>
        <w:gridCol w:w="5190"/>
      </w:tblGrid>
      <w:tr w:rsidR="00F71F95" w:rsidRPr="00DC52F2" w14:paraId="2FA44414" w14:textId="77777777" w:rsidTr="00F71F95">
        <w:trPr>
          <w:trHeight w:val="670"/>
        </w:trPr>
        <w:tc>
          <w:tcPr>
            <w:tcW w:w="5190" w:type="dxa"/>
            <w:tcBorders>
              <w:top w:val="single" w:sz="24" w:space="0" w:color="002060"/>
              <w:bottom w:val="nil"/>
            </w:tcBorders>
            <w:shd w:val="clear" w:color="auto" w:fill="1F3864" w:themeFill="accent5" w:themeFillShade="80"/>
          </w:tcPr>
          <w:p w14:paraId="58D64866" w14:textId="77777777" w:rsidR="00F71F95" w:rsidRPr="00B949F5" w:rsidRDefault="00F71F95" w:rsidP="00F71F95">
            <w:pPr>
              <w:tabs>
                <w:tab w:val="num" w:pos="450"/>
              </w:tabs>
              <w:ind w:left="450" w:hanging="360"/>
              <w:jc w:val="center"/>
              <w:textAlignment w:val="baseline"/>
              <w:rPr>
                <w:rFonts w:ascii="Copperplate Gothic Light" w:eastAsia="Times New Roman" w:hAnsi="Copperplate Gothic Light" w:cs="Times New Roman"/>
                <w:b/>
                <w:color w:val="000000" w:themeColor="text1"/>
                <w:spacing w:val="52"/>
                <w:sz w:val="26"/>
                <w:szCs w:val="26"/>
              </w:rPr>
            </w:pPr>
            <w:r w:rsidRPr="00F10E34">
              <w:rPr>
                <w:rFonts w:ascii="Copperplate Gothic Light" w:eastAsia="Times New Roman" w:hAnsi="Copperplate Gothic Light" w:cs="Times New Roman"/>
                <w:b/>
                <w:color w:val="FFFFFF" w:themeColor="background1"/>
                <w:spacing w:val="52"/>
                <w:sz w:val="48"/>
                <w:szCs w:val="26"/>
              </w:rPr>
              <w:t>Key Points</w:t>
            </w:r>
          </w:p>
        </w:tc>
      </w:tr>
      <w:tr w:rsidR="00F71F95" w:rsidRPr="00DC52F2" w14:paraId="2FF1C7A0" w14:textId="77777777" w:rsidTr="00F71F95">
        <w:trPr>
          <w:trHeight w:val="978"/>
        </w:trPr>
        <w:tc>
          <w:tcPr>
            <w:tcW w:w="5190" w:type="dxa"/>
            <w:tcBorders>
              <w:top w:val="nil"/>
              <w:left w:val="nil"/>
              <w:bottom w:val="nil"/>
              <w:right w:val="nil"/>
            </w:tcBorders>
            <w:shd w:val="clear" w:color="auto" w:fill="FFFFFF"/>
            <w:vAlign w:val="center"/>
          </w:tcPr>
          <w:p w14:paraId="4BD470A2" w14:textId="16634963" w:rsidR="00F71F95" w:rsidRPr="00E02360" w:rsidRDefault="00F71F95" w:rsidP="00F71F95">
            <w:pPr>
              <w:pStyle w:val="ListParagraph"/>
              <w:numPr>
                <w:ilvl w:val="0"/>
                <w:numId w:val="16"/>
              </w:numPr>
              <w:tabs>
                <w:tab w:val="num" w:pos="450"/>
                <w:tab w:val="left" w:pos="582"/>
              </w:tabs>
              <w:ind w:left="450" w:right="45"/>
              <w:textAlignment w:val="baseline"/>
              <w:rPr>
                <w:rFonts w:ascii="Arial Narrow" w:eastAsia="Times New Roman" w:hAnsi="Arial Narrow" w:cs="Times New Roman"/>
                <w:b/>
                <w:color w:val="0D0D0D" w:themeColor="text1" w:themeTint="F2"/>
                <w:spacing w:val="8"/>
                <w:sz w:val="28"/>
                <w:szCs w:val="26"/>
              </w:rPr>
            </w:pPr>
            <w:r w:rsidRPr="00E02360">
              <w:rPr>
                <w:rFonts w:ascii="Arial Narrow" w:eastAsia="Times New Roman" w:hAnsi="Arial Narrow" w:cs="Times New Roman"/>
                <w:b/>
                <w:color w:val="0D0D0D" w:themeColor="text1" w:themeTint="F2"/>
                <w:spacing w:val="8"/>
                <w:sz w:val="28"/>
                <w:szCs w:val="26"/>
              </w:rPr>
              <w:t xml:space="preserve">Equity markets </w:t>
            </w:r>
            <w:r w:rsidR="00B40323" w:rsidRPr="00E02360">
              <w:rPr>
                <w:rFonts w:ascii="Arial Narrow" w:eastAsia="Times New Roman" w:hAnsi="Arial Narrow" w:cs="Times New Roman"/>
                <w:b/>
                <w:color w:val="0D0D0D" w:themeColor="text1" w:themeTint="F2"/>
                <w:spacing w:val="8"/>
                <w:sz w:val="28"/>
                <w:szCs w:val="26"/>
              </w:rPr>
              <w:t>reached new</w:t>
            </w:r>
            <w:r w:rsidRPr="00E02360">
              <w:rPr>
                <w:rFonts w:ascii="Arial Narrow" w:eastAsia="Times New Roman" w:hAnsi="Arial Narrow" w:cs="Times New Roman"/>
                <w:b/>
                <w:color w:val="0D0D0D" w:themeColor="text1" w:themeTint="F2"/>
                <w:spacing w:val="8"/>
                <w:sz w:val="28"/>
                <w:szCs w:val="26"/>
              </w:rPr>
              <w:t xml:space="preserve"> highs again this quarter.</w:t>
            </w:r>
          </w:p>
        </w:tc>
      </w:tr>
      <w:tr w:rsidR="00F71F95" w:rsidRPr="00DC52F2" w14:paraId="0B8B0814" w14:textId="77777777" w:rsidTr="00E02360">
        <w:trPr>
          <w:trHeight w:val="1170"/>
        </w:trPr>
        <w:tc>
          <w:tcPr>
            <w:tcW w:w="5190" w:type="dxa"/>
            <w:tcBorders>
              <w:top w:val="nil"/>
              <w:left w:val="nil"/>
              <w:bottom w:val="nil"/>
              <w:right w:val="nil"/>
            </w:tcBorders>
            <w:shd w:val="clear" w:color="auto" w:fill="EDF1F9"/>
            <w:vAlign w:val="center"/>
          </w:tcPr>
          <w:p w14:paraId="6984179E" w14:textId="77777777" w:rsidR="00F71F95" w:rsidRPr="00E02360" w:rsidRDefault="00F71F95" w:rsidP="00F71F95">
            <w:pPr>
              <w:pStyle w:val="ListParagraph"/>
              <w:numPr>
                <w:ilvl w:val="0"/>
                <w:numId w:val="16"/>
              </w:numPr>
              <w:tabs>
                <w:tab w:val="num" w:pos="450"/>
                <w:tab w:val="left" w:pos="582"/>
              </w:tabs>
              <w:ind w:left="450" w:right="45"/>
              <w:textAlignment w:val="baseline"/>
              <w:rPr>
                <w:rFonts w:ascii="Arial Narrow" w:eastAsia="Times New Roman" w:hAnsi="Arial Narrow" w:cs="Times New Roman"/>
                <w:b/>
                <w:color w:val="0D0D0D" w:themeColor="text1" w:themeTint="F2"/>
                <w:spacing w:val="8"/>
                <w:sz w:val="28"/>
                <w:szCs w:val="26"/>
              </w:rPr>
            </w:pPr>
            <w:r w:rsidRPr="00E02360">
              <w:rPr>
                <w:rFonts w:ascii="Arial Narrow" w:eastAsia="Times New Roman" w:hAnsi="Arial Narrow" w:cs="Times New Roman"/>
                <w:b/>
                <w:color w:val="0D0D0D" w:themeColor="text1" w:themeTint="F2"/>
                <w:spacing w:val="8"/>
                <w:sz w:val="28"/>
                <w:szCs w:val="26"/>
              </w:rPr>
              <w:t>The bull market is now over 10 years old and is the longest on record.</w:t>
            </w:r>
          </w:p>
        </w:tc>
      </w:tr>
      <w:tr w:rsidR="00F71F95" w:rsidRPr="00DC52F2" w14:paraId="74511A8D" w14:textId="77777777" w:rsidTr="00E02360">
        <w:trPr>
          <w:trHeight w:val="1350"/>
        </w:trPr>
        <w:tc>
          <w:tcPr>
            <w:tcW w:w="5190" w:type="dxa"/>
            <w:tcBorders>
              <w:top w:val="nil"/>
              <w:left w:val="nil"/>
              <w:bottom w:val="nil"/>
              <w:right w:val="nil"/>
            </w:tcBorders>
            <w:shd w:val="clear" w:color="auto" w:fill="DAE3F3"/>
            <w:vAlign w:val="center"/>
          </w:tcPr>
          <w:p w14:paraId="6FC1AE85" w14:textId="77777777" w:rsidR="00F71F95" w:rsidRPr="00E02360" w:rsidRDefault="00F71F95" w:rsidP="00F71F95">
            <w:pPr>
              <w:pStyle w:val="ListParagraph"/>
              <w:numPr>
                <w:ilvl w:val="0"/>
                <w:numId w:val="16"/>
              </w:numPr>
              <w:tabs>
                <w:tab w:val="num" w:pos="450"/>
                <w:tab w:val="left" w:pos="582"/>
              </w:tabs>
              <w:ind w:left="450" w:right="45"/>
              <w:textAlignment w:val="baseline"/>
              <w:rPr>
                <w:rFonts w:ascii="Arial Narrow" w:eastAsia="Times New Roman" w:hAnsi="Arial Narrow" w:cs="Times New Roman"/>
                <w:b/>
                <w:color w:val="0D0D0D" w:themeColor="text1" w:themeTint="F2"/>
                <w:spacing w:val="8"/>
                <w:sz w:val="28"/>
                <w:szCs w:val="26"/>
              </w:rPr>
            </w:pPr>
            <w:r w:rsidRPr="00E02360">
              <w:rPr>
                <w:rFonts w:ascii="Arial Narrow" w:eastAsia="Times New Roman" w:hAnsi="Arial Narrow" w:cs="Times New Roman"/>
                <w:b/>
                <w:color w:val="0D0D0D" w:themeColor="text1" w:themeTint="F2"/>
                <w:spacing w:val="8"/>
                <w:sz w:val="28"/>
                <w:szCs w:val="26"/>
              </w:rPr>
              <w:t>The Fed changed its stance on raising interest rates and has indicated that a future move could be to lower rates.</w:t>
            </w:r>
          </w:p>
        </w:tc>
      </w:tr>
      <w:tr w:rsidR="00F71F95" w:rsidRPr="00DC52F2" w14:paraId="1F2C26A9" w14:textId="77777777" w:rsidTr="00F71F95">
        <w:trPr>
          <w:trHeight w:val="1185"/>
        </w:trPr>
        <w:tc>
          <w:tcPr>
            <w:tcW w:w="5190" w:type="dxa"/>
            <w:tcBorders>
              <w:top w:val="nil"/>
              <w:left w:val="nil"/>
              <w:bottom w:val="nil"/>
              <w:right w:val="nil"/>
            </w:tcBorders>
            <w:shd w:val="clear" w:color="auto" w:fill="B3C6E7"/>
            <w:vAlign w:val="center"/>
          </w:tcPr>
          <w:p w14:paraId="66748556" w14:textId="6B66CCE0" w:rsidR="00F71F95" w:rsidRPr="00E02360" w:rsidRDefault="00F71F95" w:rsidP="00F71F95">
            <w:pPr>
              <w:pStyle w:val="ListParagraph"/>
              <w:numPr>
                <w:ilvl w:val="0"/>
                <w:numId w:val="16"/>
              </w:numPr>
              <w:tabs>
                <w:tab w:val="num" w:pos="450"/>
                <w:tab w:val="left" w:pos="582"/>
              </w:tabs>
              <w:ind w:left="450" w:right="45"/>
              <w:textAlignment w:val="baseline"/>
              <w:rPr>
                <w:rFonts w:ascii="Arial Narrow" w:eastAsia="Times New Roman" w:hAnsi="Arial Narrow" w:cs="Times New Roman"/>
                <w:b/>
                <w:color w:val="0D0D0D" w:themeColor="text1" w:themeTint="F2"/>
                <w:spacing w:val="8"/>
                <w:sz w:val="28"/>
                <w:szCs w:val="26"/>
              </w:rPr>
            </w:pPr>
            <w:r w:rsidRPr="00E02360">
              <w:rPr>
                <w:rFonts w:ascii="Arial Narrow" w:eastAsia="Times New Roman" w:hAnsi="Arial Narrow" w:cs="Times New Roman"/>
                <w:b/>
                <w:color w:val="0D0D0D" w:themeColor="text1" w:themeTint="F2"/>
                <w:spacing w:val="8"/>
                <w:sz w:val="28"/>
                <w:szCs w:val="26"/>
              </w:rPr>
              <w:t xml:space="preserve">Trade wars and tariffs </w:t>
            </w:r>
            <w:r w:rsidR="00B40323" w:rsidRPr="00E02360">
              <w:rPr>
                <w:rFonts w:ascii="Arial Narrow" w:eastAsia="Times New Roman" w:hAnsi="Arial Narrow" w:cs="Times New Roman"/>
                <w:b/>
                <w:color w:val="0D0D0D" w:themeColor="text1" w:themeTint="F2"/>
                <w:spacing w:val="8"/>
                <w:sz w:val="28"/>
                <w:szCs w:val="26"/>
              </w:rPr>
              <w:t>have created</w:t>
            </w:r>
            <w:r w:rsidRPr="00E02360">
              <w:rPr>
                <w:rFonts w:ascii="Arial Narrow" w:eastAsia="Times New Roman" w:hAnsi="Arial Narrow" w:cs="Times New Roman"/>
                <w:b/>
                <w:color w:val="0D0D0D" w:themeColor="text1" w:themeTint="F2"/>
                <w:spacing w:val="8"/>
                <w:sz w:val="28"/>
                <w:szCs w:val="26"/>
              </w:rPr>
              <w:t xml:space="preserve"> market and investment uncertainty. </w:t>
            </w:r>
          </w:p>
        </w:tc>
      </w:tr>
      <w:tr w:rsidR="00E02360" w:rsidRPr="00DC52F2" w14:paraId="770A58D0" w14:textId="77777777" w:rsidTr="00E02360">
        <w:trPr>
          <w:trHeight w:val="1170"/>
        </w:trPr>
        <w:tc>
          <w:tcPr>
            <w:tcW w:w="5190" w:type="dxa"/>
            <w:tcBorders>
              <w:top w:val="nil"/>
              <w:left w:val="nil"/>
              <w:bottom w:val="nil"/>
              <w:right w:val="nil"/>
            </w:tcBorders>
            <w:shd w:val="clear" w:color="auto" w:fill="8EAADB" w:themeFill="accent5" w:themeFillTint="99"/>
            <w:vAlign w:val="center"/>
          </w:tcPr>
          <w:p w14:paraId="067FFC9A" w14:textId="6B456F92" w:rsidR="00E02360" w:rsidRPr="00E02360" w:rsidRDefault="00E02360" w:rsidP="00E02360">
            <w:pPr>
              <w:pStyle w:val="ListParagraph"/>
              <w:numPr>
                <w:ilvl w:val="0"/>
                <w:numId w:val="16"/>
              </w:numPr>
              <w:tabs>
                <w:tab w:val="num" w:pos="450"/>
                <w:tab w:val="left" w:pos="582"/>
              </w:tabs>
              <w:ind w:left="450" w:right="45"/>
              <w:textAlignment w:val="baseline"/>
              <w:rPr>
                <w:rFonts w:ascii="Arial Narrow" w:eastAsia="Times New Roman" w:hAnsi="Arial Narrow" w:cs="Times New Roman"/>
                <w:b/>
                <w:color w:val="0D0D0D" w:themeColor="text1" w:themeTint="F2"/>
                <w:spacing w:val="8"/>
                <w:sz w:val="28"/>
                <w:szCs w:val="26"/>
              </w:rPr>
            </w:pPr>
            <w:r w:rsidRPr="00E02360">
              <w:rPr>
                <w:rFonts w:ascii="Arial Narrow" w:eastAsia="Times New Roman" w:hAnsi="Arial Narrow" w:cs="Times New Roman"/>
                <w:b/>
                <w:color w:val="0D0D0D" w:themeColor="text1" w:themeTint="F2"/>
                <w:spacing w:val="8"/>
                <w:sz w:val="28"/>
                <w:szCs w:val="26"/>
              </w:rPr>
              <w:t>The U.S. economy is now in the longest period of expansion ever (over 11 years).</w:t>
            </w:r>
          </w:p>
        </w:tc>
      </w:tr>
      <w:tr w:rsidR="00F71F95" w:rsidRPr="00DC52F2" w14:paraId="102D11BF" w14:textId="77777777" w:rsidTr="00E02360">
        <w:trPr>
          <w:trHeight w:val="1143"/>
        </w:trPr>
        <w:tc>
          <w:tcPr>
            <w:tcW w:w="5190" w:type="dxa"/>
            <w:tcBorders>
              <w:top w:val="nil"/>
              <w:left w:val="nil"/>
              <w:bottom w:val="nil"/>
              <w:right w:val="nil"/>
            </w:tcBorders>
            <w:shd w:val="clear" w:color="auto" w:fill="85A2D7"/>
            <w:vAlign w:val="center"/>
          </w:tcPr>
          <w:p w14:paraId="2E1FAC98" w14:textId="02C4614B" w:rsidR="00F71F95" w:rsidRPr="00E02360" w:rsidRDefault="00B40323" w:rsidP="00F71F95">
            <w:pPr>
              <w:pStyle w:val="ListParagraph"/>
              <w:numPr>
                <w:ilvl w:val="0"/>
                <w:numId w:val="16"/>
              </w:numPr>
              <w:tabs>
                <w:tab w:val="num" w:pos="450"/>
                <w:tab w:val="left" w:pos="582"/>
              </w:tabs>
              <w:ind w:left="450" w:right="45"/>
              <w:textAlignment w:val="baseline"/>
              <w:rPr>
                <w:rFonts w:ascii="Arial Narrow" w:eastAsia="Times New Roman" w:hAnsi="Arial Narrow" w:cs="Times New Roman"/>
                <w:b/>
                <w:color w:val="0D0D0D" w:themeColor="text1" w:themeTint="F2"/>
                <w:spacing w:val="8"/>
                <w:sz w:val="28"/>
                <w:szCs w:val="26"/>
              </w:rPr>
            </w:pPr>
            <w:r w:rsidRPr="00E02360">
              <w:rPr>
                <w:rFonts w:ascii="Arial Narrow" w:eastAsia="Times New Roman" w:hAnsi="Arial Narrow" w:cs="Times New Roman"/>
                <w:b/>
                <w:color w:val="0D0D0D" w:themeColor="text1" w:themeTint="F2"/>
                <w:spacing w:val="8"/>
                <w:sz w:val="28"/>
                <w:szCs w:val="26"/>
              </w:rPr>
              <w:t>Market volatility continues and investors need to remain cautious.</w:t>
            </w:r>
          </w:p>
        </w:tc>
      </w:tr>
      <w:tr w:rsidR="00F71F95" w:rsidRPr="00D90C6A" w14:paraId="455CFB29" w14:textId="77777777" w:rsidTr="00F71F95">
        <w:trPr>
          <w:trHeight w:val="1077"/>
        </w:trPr>
        <w:tc>
          <w:tcPr>
            <w:tcW w:w="5190" w:type="dxa"/>
            <w:tcBorders>
              <w:top w:val="nil"/>
              <w:left w:val="nil"/>
              <w:bottom w:val="nil"/>
              <w:right w:val="nil"/>
            </w:tcBorders>
            <w:shd w:val="clear" w:color="auto" w:fill="6B8FCF"/>
            <w:vAlign w:val="center"/>
          </w:tcPr>
          <w:p w14:paraId="2C0E8DA7" w14:textId="77777777" w:rsidR="00F71F95" w:rsidRPr="00E02360" w:rsidRDefault="00F71F95" w:rsidP="00F71F95">
            <w:pPr>
              <w:pStyle w:val="ListParagraph"/>
              <w:numPr>
                <w:ilvl w:val="0"/>
                <w:numId w:val="16"/>
              </w:numPr>
              <w:tabs>
                <w:tab w:val="num" w:pos="450"/>
                <w:tab w:val="left" w:pos="582"/>
              </w:tabs>
              <w:ind w:left="450" w:right="45"/>
              <w:textAlignment w:val="baseline"/>
              <w:rPr>
                <w:rFonts w:ascii="Arial Narrow" w:eastAsia="Times New Roman" w:hAnsi="Arial Narrow" w:cs="Times New Roman"/>
                <w:b/>
                <w:color w:val="0D0D0D" w:themeColor="text1" w:themeTint="F2"/>
                <w:spacing w:val="8"/>
                <w:sz w:val="28"/>
                <w:szCs w:val="28"/>
              </w:rPr>
            </w:pPr>
            <w:r w:rsidRPr="00E02360">
              <w:rPr>
                <w:rFonts w:ascii="Arial Narrow" w:eastAsia="Times New Roman" w:hAnsi="Arial Narrow" w:cs="Times New Roman"/>
                <w:b/>
                <w:color w:val="0D0D0D" w:themeColor="text1" w:themeTint="F2"/>
                <w:spacing w:val="8"/>
                <w:sz w:val="32"/>
                <w:szCs w:val="28"/>
              </w:rPr>
              <w:t>Focus on your personal goals and call us with any concerns.</w:t>
            </w:r>
          </w:p>
        </w:tc>
      </w:tr>
    </w:tbl>
    <w:p w14:paraId="47FCF0A3" w14:textId="77777777" w:rsidR="00B40323" w:rsidRDefault="00B40323" w:rsidP="00EE53E1">
      <w:pPr>
        <w:pStyle w:val="NormalWeb"/>
        <w:shd w:val="clear" w:color="auto" w:fill="FFFFFF"/>
        <w:spacing w:before="0" w:beforeAutospacing="0" w:after="0" w:afterAutospacing="0" w:line="276" w:lineRule="auto"/>
        <w:jc w:val="both"/>
      </w:pPr>
    </w:p>
    <w:p w14:paraId="1770A10B" w14:textId="510856F6" w:rsidR="003C006B" w:rsidRDefault="003C006B" w:rsidP="00EE53E1">
      <w:pPr>
        <w:pStyle w:val="NormalWeb"/>
        <w:shd w:val="clear" w:color="auto" w:fill="FFFFFF"/>
        <w:spacing w:before="0" w:beforeAutospacing="0" w:after="0" w:afterAutospacing="0" w:line="276" w:lineRule="auto"/>
        <w:jc w:val="both"/>
        <w:rPr>
          <w:b/>
          <w:i/>
          <w:sz w:val="18"/>
          <w:szCs w:val="22"/>
        </w:rPr>
      </w:pPr>
      <w:r w:rsidRPr="005C5EF5">
        <w:t xml:space="preserve">According to FactSet, although the S&amp;P 500 made new all-time highs in the 2nd quarter, </w:t>
      </w:r>
      <w:r w:rsidR="00807F85" w:rsidRPr="005C5EF5">
        <w:t xml:space="preserve">that was after </w:t>
      </w:r>
      <w:r w:rsidRPr="005C5EF5">
        <w:t xml:space="preserve">S&amp;P 500 earnings dipped 0.4% in the first quarter and were projected to decline in the second and third quarters of 2019 as well (compared to a year prior).  </w:t>
      </w:r>
      <w:r w:rsidR="004674AE" w:rsidRPr="005C5EF5">
        <w:t>A</w:t>
      </w:r>
      <w:r w:rsidRPr="005C5EF5">
        <w:t xml:space="preserve"> weak global economy and trade wars </w:t>
      </w:r>
      <w:r w:rsidR="00D0632A" w:rsidRPr="005C5EF5">
        <w:t>were</w:t>
      </w:r>
      <w:r w:rsidR="004674AE" w:rsidRPr="005C5EF5">
        <w:t xml:space="preserve"> cited </w:t>
      </w:r>
      <w:r w:rsidRPr="005C5EF5">
        <w:t xml:space="preserve">as major contributors to </w:t>
      </w:r>
      <w:r w:rsidR="00D0632A" w:rsidRPr="005C5EF5">
        <w:t>earnings declines.</w:t>
      </w:r>
    </w:p>
    <w:p w14:paraId="7D85444D" w14:textId="3DF969CC" w:rsidR="00376FCC" w:rsidRPr="006E3FC2" w:rsidRDefault="003C006B" w:rsidP="00EE53E1">
      <w:pPr>
        <w:pStyle w:val="p"/>
        <w:spacing w:before="0" w:beforeAutospacing="0" w:after="0" w:afterAutospacing="0" w:line="276" w:lineRule="auto"/>
        <w:jc w:val="both"/>
        <w:rPr>
          <w:b/>
          <w:i/>
          <w:sz w:val="20"/>
          <w:szCs w:val="22"/>
        </w:rPr>
      </w:pPr>
      <w:r w:rsidRPr="006E3FC2">
        <w:rPr>
          <w:b/>
          <w:i/>
          <w:sz w:val="20"/>
          <w:szCs w:val="22"/>
        </w:rPr>
        <w:t>(Source: USA Today 7/1/2019)</w:t>
      </w:r>
    </w:p>
    <w:p w14:paraId="433662C5" w14:textId="6691C2EA" w:rsidR="00376FCC" w:rsidRDefault="00376FCC" w:rsidP="00BA2A36">
      <w:pPr>
        <w:pStyle w:val="NormalWeb"/>
        <w:shd w:val="clear" w:color="auto" w:fill="FFFFFF"/>
        <w:spacing w:before="0" w:beforeAutospacing="0" w:after="0" w:afterAutospacing="0" w:line="276" w:lineRule="auto"/>
        <w:ind w:right="150"/>
        <w:jc w:val="both"/>
        <w:rPr>
          <w:sz w:val="22"/>
          <w:szCs w:val="25"/>
        </w:rPr>
      </w:pPr>
    </w:p>
    <w:p w14:paraId="4B005311" w14:textId="609F474C" w:rsidR="00500461" w:rsidRDefault="00BE31ED" w:rsidP="00BA2A36">
      <w:pPr>
        <w:pStyle w:val="NormalWeb"/>
        <w:shd w:val="clear" w:color="auto" w:fill="FFFFFF"/>
        <w:spacing w:before="0" w:beforeAutospacing="0" w:after="0" w:afterAutospacing="0" w:line="276" w:lineRule="auto"/>
        <w:ind w:right="150"/>
        <w:jc w:val="both"/>
        <w:rPr>
          <w:sz w:val="22"/>
          <w:szCs w:val="25"/>
        </w:rPr>
      </w:pPr>
      <w:r w:rsidRPr="005C5EF5">
        <w:t>Although equit</w:t>
      </w:r>
      <w:r w:rsidR="005419E9" w:rsidRPr="005C5EF5">
        <w:t>y markets</w:t>
      </w:r>
      <w:r w:rsidRPr="005C5EF5">
        <w:t xml:space="preserve"> are high and investors should be cautious, </w:t>
      </w:r>
      <w:r w:rsidR="005419E9" w:rsidRPr="005C5EF5">
        <w:t xml:space="preserve">some positive signs exist.  </w:t>
      </w:r>
      <w:r w:rsidR="00704CAC" w:rsidRPr="005C5EF5">
        <w:t>At quarter close, t</w:t>
      </w:r>
      <w:r w:rsidR="005419E9" w:rsidRPr="005C5EF5">
        <w:t xml:space="preserve">he United States and China seemed to </w:t>
      </w:r>
      <w:r w:rsidR="005419E9" w:rsidRPr="005C5EF5">
        <w:t>be on a constructive path</w:t>
      </w:r>
      <w:r w:rsidR="00F75FCB" w:rsidRPr="005C5EF5">
        <w:t xml:space="preserve">. </w:t>
      </w:r>
      <w:r w:rsidR="00704CAC" w:rsidRPr="005C5EF5">
        <w:t xml:space="preserve">While </w:t>
      </w:r>
      <w:r w:rsidR="00500461" w:rsidRPr="005C5EF5">
        <w:t xml:space="preserve">Japan and </w:t>
      </w:r>
      <w:r w:rsidR="005419E9" w:rsidRPr="005C5EF5">
        <w:t>many countries in Europe seem to be in economic stress, U.S.</w:t>
      </w:r>
      <w:r w:rsidR="00704CAC" w:rsidRPr="005C5EF5">
        <w:t>-</w:t>
      </w:r>
      <w:r w:rsidR="005419E9" w:rsidRPr="005C5EF5">
        <w:t xml:space="preserve">based companies </w:t>
      </w:r>
      <w:r w:rsidR="00F75FCB" w:rsidRPr="005C5EF5">
        <w:t>appear to be</w:t>
      </w:r>
      <w:r w:rsidR="005419E9" w:rsidRPr="005C5EF5">
        <w:t xml:space="preserve"> </w:t>
      </w:r>
      <w:r w:rsidR="00500461" w:rsidRPr="005C5EF5">
        <w:t>on more solid footing.</w:t>
      </w:r>
    </w:p>
    <w:p w14:paraId="605026A0" w14:textId="41E36A64" w:rsidR="00500461" w:rsidRPr="006E3FC2" w:rsidRDefault="00500461" w:rsidP="00EE53E1">
      <w:pPr>
        <w:pStyle w:val="p"/>
        <w:spacing w:before="0" w:beforeAutospacing="0" w:after="0" w:afterAutospacing="0" w:line="276" w:lineRule="auto"/>
        <w:jc w:val="both"/>
        <w:rPr>
          <w:b/>
          <w:i/>
          <w:sz w:val="20"/>
          <w:szCs w:val="22"/>
        </w:rPr>
      </w:pPr>
      <w:r w:rsidRPr="006E3FC2">
        <w:rPr>
          <w:b/>
          <w:i/>
          <w:sz w:val="20"/>
          <w:szCs w:val="22"/>
        </w:rPr>
        <w:t xml:space="preserve"> (Source: USA Today 7/1/2019)</w:t>
      </w:r>
    </w:p>
    <w:p w14:paraId="17F98333" w14:textId="6A86E004" w:rsidR="00500461" w:rsidRDefault="00500461" w:rsidP="00165C17">
      <w:pPr>
        <w:pStyle w:val="NormalWeb"/>
        <w:shd w:val="clear" w:color="auto" w:fill="FFFFFF"/>
        <w:spacing w:before="0" w:beforeAutospacing="0" w:after="0" w:afterAutospacing="0" w:line="276" w:lineRule="auto"/>
        <w:ind w:right="150"/>
        <w:jc w:val="both"/>
        <w:rPr>
          <w:sz w:val="22"/>
          <w:szCs w:val="25"/>
        </w:rPr>
      </w:pPr>
    </w:p>
    <w:p w14:paraId="6FF350C6" w14:textId="597F2BBD" w:rsidR="00A17FCB" w:rsidRPr="005C5EF5" w:rsidRDefault="00500461" w:rsidP="00165C17">
      <w:pPr>
        <w:pStyle w:val="NormalWeb"/>
        <w:shd w:val="clear" w:color="auto" w:fill="FFFFFF"/>
        <w:spacing w:before="0" w:beforeAutospacing="0" w:after="0" w:afterAutospacing="0" w:line="276" w:lineRule="auto"/>
        <w:ind w:right="150"/>
        <w:jc w:val="both"/>
      </w:pPr>
      <w:r w:rsidRPr="005C5EF5">
        <w:t>Investors are now enjoying the longest</w:t>
      </w:r>
      <w:r w:rsidR="008A6070" w:rsidRPr="005C5EF5">
        <w:t xml:space="preserve"> bull market</w:t>
      </w:r>
      <w:r w:rsidRPr="005C5EF5">
        <w:t xml:space="preserve"> ever </w:t>
      </w:r>
      <w:r w:rsidR="004674AE" w:rsidRPr="005C5EF5">
        <w:t>and</w:t>
      </w:r>
      <w:r w:rsidRPr="005C5EF5">
        <w:t xml:space="preserve"> two camps of thought are now </w:t>
      </w:r>
      <w:r w:rsidR="00704CAC" w:rsidRPr="005C5EF5">
        <w:t>emerging</w:t>
      </w:r>
      <w:r w:rsidRPr="005C5EF5">
        <w:t xml:space="preserve">.  One </w:t>
      </w:r>
      <w:r w:rsidR="00B949F5" w:rsidRPr="005C5EF5">
        <w:t>camp</w:t>
      </w:r>
      <w:r w:rsidRPr="005C5EF5">
        <w:t xml:space="preserve"> points to the fact that based on historical numbers, like price earnings</w:t>
      </w:r>
      <w:r w:rsidR="004674AE" w:rsidRPr="005C5EF5">
        <w:t xml:space="preserve"> (P/E)</w:t>
      </w:r>
      <w:r w:rsidRPr="005C5EF5">
        <w:t>, that equities are highly overvalued and overpriced.  The other camp insists that we are in a</w:t>
      </w:r>
      <w:r w:rsidRPr="00500461">
        <w:rPr>
          <w:sz w:val="22"/>
          <w:szCs w:val="25"/>
        </w:rPr>
        <w:t xml:space="preserve"> </w:t>
      </w:r>
      <w:r w:rsidR="003E2277" w:rsidRPr="005C5EF5">
        <w:t>“</w:t>
      </w:r>
      <w:r w:rsidRPr="005C5EF5">
        <w:rPr>
          <w:b/>
        </w:rPr>
        <w:t>TINA</w:t>
      </w:r>
      <w:r w:rsidR="003E2277" w:rsidRPr="005C5EF5">
        <w:t xml:space="preserve">” </w:t>
      </w:r>
      <w:r w:rsidRPr="005C5EF5">
        <w:t xml:space="preserve">market, meaning, </w:t>
      </w:r>
      <w:r w:rsidRPr="005C5EF5">
        <w:rPr>
          <w:b/>
        </w:rPr>
        <w:t>T</w:t>
      </w:r>
      <w:r w:rsidRPr="005C5EF5">
        <w:t xml:space="preserve">here </w:t>
      </w:r>
      <w:r w:rsidRPr="005C5EF5">
        <w:rPr>
          <w:b/>
        </w:rPr>
        <w:t>I</w:t>
      </w:r>
      <w:r w:rsidRPr="005C5EF5">
        <w:t xml:space="preserve">s </w:t>
      </w:r>
      <w:r w:rsidRPr="005C5EF5">
        <w:rPr>
          <w:b/>
        </w:rPr>
        <w:t>N</w:t>
      </w:r>
      <w:r w:rsidRPr="005C5EF5">
        <w:t xml:space="preserve">o </w:t>
      </w:r>
      <w:r w:rsidRPr="005C5EF5">
        <w:rPr>
          <w:b/>
        </w:rPr>
        <w:t>A</w:t>
      </w:r>
      <w:r w:rsidRPr="005C5EF5">
        <w:t>lternative to stocks.  This group feels that until rates rise significantly, this will remain true and that means there could be significant upside in the current market.</w:t>
      </w:r>
      <w:r w:rsidR="008A6070" w:rsidRPr="005C5EF5">
        <w:t xml:space="preserve"> </w:t>
      </w:r>
      <w:r w:rsidRPr="005C5EF5">
        <w:t>Equities</w:t>
      </w:r>
      <w:r w:rsidR="004701FB" w:rsidRPr="005C5EF5">
        <w:t xml:space="preserve"> are not cheap and</w:t>
      </w:r>
      <w:r w:rsidR="00DC52F2" w:rsidRPr="005C5EF5">
        <w:t xml:space="preserve"> </w:t>
      </w:r>
      <w:r w:rsidR="008A6070" w:rsidRPr="005C5EF5">
        <w:t xml:space="preserve">even the savviest of investors </w:t>
      </w:r>
      <w:r w:rsidR="00A01661" w:rsidRPr="005C5EF5">
        <w:t>need to</w:t>
      </w:r>
      <w:r w:rsidR="008A6070" w:rsidRPr="005C5EF5">
        <w:t xml:space="preserve"> have a watchful eye on risk.  As </w:t>
      </w:r>
      <w:r w:rsidR="00704CAC" w:rsidRPr="005C5EF5">
        <w:t>f</w:t>
      </w:r>
      <w:r w:rsidR="008A6070" w:rsidRPr="005C5EF5">
        <w:t xml:space="preserve">inancial </w:t>
      </w:r>
      <w:r w:rsidR="00704CAC" w:rsidRPr="005C5EF5">
        <w:t>p</w:t>
      </w:r>
      <w:r w:rsidR="008A6070" w:rsidRPr="005C5EF5">
        <w:t xml:space="preserve">rofessionals, we </w:t>
      </w:r>
      <w:r w:rsidRPr="005C5EF5">
        <w:t xml:space="preserve">always </w:t>
      </w:r>
      <w:r w:rsidR="008A6070" w:rsidRPr="005C5EF5">
        <w:t xml:space="preserve">try to </w:t>
      </w:r>
      <w:r w:rsidR="00A01661" w:rsidRPr="005C5EF5">
        <w:t>make our best forecast</w:t>
      </w:r>
      <w:r w:rsidR="00676140" w:rsidRPr="005C5EF5">
        <w:t>s</w:t>
      </w:r>
      <w:r w:rsidRPr="005C5EF5">
        <w:t>.  We look for</w:t>
      </w:r>
      <w:r w:rsidR="00A01661" w:rsidRPr="005C5EF5">
        <w:t xml:space="preserve"> a probability of success</w:t>
      </w:r>
      <w:r w:rsidR="00704CAC" w:rsidRPr="005C5EF5">
        <w:t>,</w:t>
      </w:r>
      <w:r w:rsidR="00A01661" w:rsidRPr="005C5EF5">
        <w:t xml:space="preserve"> understanding</w:t>
      </w:r>
      <w:r w:rsidR="00B949F5" w:rsidRPr="005C5EF5">
        <w:t xml:space="preserve"> </w:t>
      </w:r>
      <w:r w:rsidR="00A01661" w:rsidRPr="005C5EF5">
        <w:t xml:space="preserve">we face an </w:t>
      </w:r>
      <w:r w:rsidR="00B949F5" w:rsidRPr="005C5EF5">
        <w:t>inexact</w:t>
      </w:r>
      <w:r w:rsidR="00A01661" w:rsidRPr="005C5EF5">
        <w:t xml:space="preserve"> future.  Short</w:t>
      </w:r>
      <w:r w:rsidR="00D025F1" w:rsidRPr="005C5EF5">
        <w:t>-</w:t>
      </w:r>
      <w:r w:rsidR="00A01661" w:rsidRPr="005C5EF5">
        <w:t xml:space="preserve">term interest rates </w:t>
      </w:r>
      <w:r w:rsidR="00B949F5" w:rsidRPr="005C5EF5">
        <w:t>and</w:t>
      </w:r>
      <w:r w:rsidR="00A01661" w:rsidRPr="005C5EF5">
        <w:t xml:space="preserve"> cash equivalent yields are still historically low</w:t>
      </w:r>
      <w:r w:rsidR="004701FB" w:rsidRPr="005C5EF5">
        <w:t>.</w:t>
      </w:r>
      <w:r w:rsidR="00A01661" w:rsidRPr="005C5EF5">
        <w:t xml:space="preserve"> </w:t>
      </w:r>
      <w:r w:rsidR="00B949F5" w:rsidRPr="005C5EF5">
        <w:t>Our goal is to focus on client’s timeframes and needed returns to achieve their goals.</w:t>
      </w:r>
    </w:p>
    <w:p w14:paraId="1567C127" w14:textId="118166A8" w:rsidR="00165C17" w:rsidRPr="00165C17" w:rsidRDefault="00165C17" w:rsidP="00165C17">
      <w:pPr>
        <w:pStyle w:val="NormalWeb"/>
        <w:shd w:val="clear" w:color="auto" w:fill="FFFFFF"/>
        <w:spacing w:before="0" w:beforeAutospacing="0" w:after="0" w:afterAutospacing="0" w:line="276" w:lineRule="auto"/>
        <w:ind w:right="150"/>
        <w:jc w:val="both"/>
        <w:rPr>
          <w:sz w:val="22"/>
          <w:szCs w:val="25"/>
        </w:rPr>
      </w:pPr>
    </w:p>
    <w:p w14:paraId="58B82CCA" w14:textId="47058AB9" w:rsidR="00C44A1E" w:rsidRPr="00F10E34" w:rsidRDefault="009979F0" w:rsidP="00165C17">
      <w:pPr>
        <w:pStyle w:val="NormalWeb"/>
        <w:shd w:val="clear" w:color="auto" w:fill="D5DCE4" w:themeFill="text2" w:themeFillTint="33"/>
        <w:spacing w:before="0" w:beforeAutospacing="0" w:after="0" w:afterAutospacing="0" w:line="276" w:lineRule="auto"/>
        <w:jc w:val="center"/>
        <w:textAlignment w:val="baseline"/>
        <w:rPr>
          <w:rFonts w:asciiTheme="minorHAnsi" w:eastAsiaTheme="minorHAnsi" w:hAnsiTheme="minorHAnsi" w:cs="Arial"/>
          <w:b/>
          <w:color w:val="1F3864" w:themeColor="accent5" w:themeShade="80"/>
          <w:sz w:val="4"/>
          <w:szCs w:val="4"/>
          <w:lang w:bidi="en-US"/>
        </w:rPr>
      </w:pPr>
      <w:bookmarkStart w:id="0" w:name="_Hlk13653501"/>
      <w:r w:rsidRPr="00F10E34">
        <w:rPr>
          <w:rFonts w:asciiTheme="minorHAnsi" w:eastAsiaTheme="minorHAnsi" w:hAnsiTheme="minorHAnsi" w:cs="Arial"/>
          <w:b/>
          <w:color w:val="1F3864" w:themeColor="accent5" w:themeShade="80"/>
          <w:sz w:val="36"/>
          <w:szCs w:val="30"/>
          <w:lang w:bidi="en-US"/>
        </w:rPr>
        <w:t>Interest R</w:t>
      </w:r>
      <w:r w:rsidR="00A70B15" w:rsidRPr="00F10E34">
        <w:rPr>
          <w:rFonts w:asciiTheme="minorHAnsi" w:eastAsiaTheme="minorHAnsi" w:hAnsiTheme="minorHAnsi" w:cs="Arial"/>
          <w:b/>
          <w:color w:val="1F3864" w:themeColor="accent5" w:themeShade="80"/>
          <w:sz w:val="36"/>
          <w:szCs w:val="30"/>
          <w:lang w:bidi="en-US"/>
        </w:rPr>
        <w:t>ates</w:t>
      </w:r>
      <w:r w:rsidR="00C7799F" w:rsidRPr="00F10E34">
        <w:rPr>
          <w:rFonts w:asciiTheme="minorHAnsi" w:eastAsiaTheme="minorHAnsi" w:hAnsiTheme="minorHAnsi" w:cs="Arial"/>
          <w:b/>
          <w:color w:val="1F3864" w:themeColor="accent5" w:themeShade="80"/>
          <w:sz w:val="36"/>
          <w:szCs w:val="30"/>
          <w:lang w:bidi="en-US"/>
        </w:rPr>
        <w:t xml:space="preserve"> Are </w:t>
      </w:r>
      <w:r w:rsidR="00B949F5" w:rsidRPr="00F10E34">
        <w:rPr>
          <w:rFonts w:asciiTheme="minorHAnsi" w:eastAsiaTheme="minorHAnsi" w:hAnsiTheme="minorHAnsi" w:cs="Arial"/>
          <w:b/>
          <w:color w:val="1F3864" w:themeColor="accent5" w:themeShade="80"/>
          <w:sz w:val="36"/>
          <w:szCs w:val="30"/>
          <w:lang w:bidi="en-US"/>
        </w:rPr>
        <w:t>Crucial</w:t>
      </w:r>
      <w:bookmarkEnd w:id="0"/>
      <w:r w:rsidR="00F10E34">
        <w:rPr>
          <w:rFonts w:asciiTheme="minorHAnsi" w:eastAsiaTheme="minorHAnsi" w:hAnsiTheme="minorHAnsi" w:cs="Arial"/>
          <w:b/>
          <w:color w:val="1F3864" w:themeColor="accent5" w:themeShade="80"/>
          <w:sz w:val="32"/>
          <w:szCs w:val="30"/>
          <w:lang w:bidi="en-US"/>
        </w:rPr>
        <w:br/>
      </w:r>
    </w:p>
    <w:p w14:paraId="2830E50F" w14:textId="4B0C3312" w:rsidR="0070426A" w:rsidRPr="0070426A" w:rsidRDefault="0070426A" w:rsidP="00165C17">
      <w:pPr>
        <w:pStyle w:val="NormalWeb"/>
        <w:shd w:val="clear" w:color="auto" w:fill="FFFFFF"/>
        <w:spacing w:before="0" w:beforeAutospacing="0" w:after="0" w:afterAutospacing="0" w:line="276" w:lineRule="auto"/>
        <w:ind w:right="150"/>
        <w:jc w:val="both"/>
        <w:rPr>
          <w:sz w:val="20"/>
          <w:szCs w:val="25"/>
        </w:rPr>
      </w:pPr>
    </w:p>
    <w:p w14:paraId="230A97E7" w14:textId="7F83ACE5" w:rsidR="00F75FCB" w:rsidRPr="005C5EF5" w:rsidRDefault="00F71F95" w:rsidP="0073505B">
      <w:pPr>
        <w:pStyle w:val="NormalWeb"/>
        <w:shd w:val="clear" w:color="auto" w:fill="FFFFFF"/>
        <w:spacing w:before="0" w:beforeAutospacing="0" w:after="0" w:afterAutospacing="0" w:line="276" w:lineRule="auto"/>
        <w:ind w:right="150"/>
        <w:jc w:val="both"/>
      </w:pPr>
      <w:r>
        <w:rPr>
          <w:noProof/>
        </w:rPr>
        <w:drawing>
          <wp:anchor distT="0" distB="0" distL="114300" distR="114300" simplePos="0" relativeHeight="251712000" behindDoc="1" locked="0" layoutInCell="1" allowOverlap="1" wp14:anchorId="66EF83A1" wp14:editId="00C8167D">
            <wp:simplePos x="0" y="0"/>
            <wp:positionH relativeFrom="column">
              <wp:posOffset>1591310</wp:posOffset>
            </wp:positionH>
            <wp:positionV relativeFrom="paragraph">
              <wp:posOffset>95250</wp:posOffset>
            </wp:positionV>
            <wp:extent cx="1619250" cy="1476375"/>
            <wp:effectExtent l="0" t="0" r="0" b="9525"/>
            <wp:wrapTight wrapText="bothSides">
              <wp:wrapPolygon edited="0">
                <wp:start x="0" y="0"/>
                <wp:lineTo x="0" y="21461"/>
                <wp:lineTo x="21346" y="21461"/>
                <wp:lineTo x="21346" y="0"/>
                <wp:lineTo x="0" y="0"/>
              </wp:wrapPolygon>
            </wp:wrapTight>
            <wp:docPr id="15" name="Picture 15" descr="Image result for low interest rates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w interest rates 20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2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7ACE" w:rsidRPr="005C5EF5">
        <w:t xml:space="preserve">Interest rates are crucial for investors and the way the system works is that everyone follows the federal funds rate, which is the interest rate banks charge one another for overnight borrowing.  The decision to raise, lower or maintain the rate is determined by the Fed’s Federal Open Market Committee (FOMC).  </w:t>
      </w:r>
      <w:r w:rsidR="00F03859" w:rsidRPr="005C5EF5">
        <w:t xml:space="preserve">At their June meeting, </w:t>
      </w:r>
      <w:r w:rsidR="001D7ACE" w:rsidRPr="005C5EF5">
        <w:t>the</w:t>
      </w:r>
      <w:r w:rsidR="00F03859" w:rsidRPr="005C5EF5">
        <w:t xml:space="preserve"> </w:t>
      </w:r>
      <w:r w:rsidR="001D7ACE" w:rsidRPr="005C5EF5">
        <w:t>committee</w:t>
      </w:r>
      <w:r w:rsidR="00F03859" w:rsidRPr="005C5EF5">
        <w:t xml:space="preserve"> signaled a willingness to lower </w:t>
      </w:r>
      <w:r w:rsidR="0073505B" w:rsidRPr="005C5EF5">
        <w:t>short-term</w:t>
      </w:r>
      <w:r w:rsidR="00F03859" w:rsidRPr="005C5EF5">
        <w:t xml:space="preserve"> interest rates to sustain economic expansion. </w:t>
      </w:r>
      <w:r w:rsidR="0073505B" w:rsidRPr="005C5EF5">
        <w:t xml:space="preserve">While the Federal Open Market Committee voted 9-1 to keep the benchmark rate in a target range of </w:t>
      </w:r>
      <w:r w:rsidR="00E02360">
        <w:rPr>
          <w:noProof/>
        </w:rPr>
        <w:lastRenderedPageBreak/>
        <mc:AlternateContent>
          <mc:Choice Requires="wps">
            <w:drawing>
              <wp:anchor distT="45720" distB="45720" distL="114300" distR="114300" simplePos="0" relativeHeight="251718144" behindDoc="1" locked="0" layoutInCell="1" allowOverlap="1" wp14:anchorId="212FEB6E" wp14:editId="242104F9">
                <wp:simplePos x="0" y="0"/>
                <wp:positionH relativeFrom="column">
                  <wp:posOffset>1776095</wp:posOffset>
                </wp:positionH>
                <wp:positionV relativeFrom="paragraph">
                  <wp:posOffset>0</wp:posOffset>
                </wp:positionV>
                <wp:extent cx="5075555" cy="2586355"/>
                <wp:effectExtent l="0" t="0" r="10795" b="23495"/>
                <wp:wrapTight wrapText="bothSides">
                  <wp:wrapPolygon edited="0">
                    <wp:start x="0" y="0"/>
                    <wp:lineTo x="0" y="21637"/>
                    <wp:lineTo x="21565" y="21637"/>
                    <wp:lineTo x="2156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5555" cy="2586355"/>
                        </a:xfrm>
                        <a:prstGeom prst="rect">
                          <a:avLst/>
                        </a:prstGeom>
                        <a:solidFill>
                          <a:schemeClr val="tx2">
                            <a:lumMod val="20000"/>
                            <a:lumOff val="80000"/>
                          </a:schemeClr>
                        </a:solidFill>
                        <a:ln w="19050">
                          <a:solidFill>
                            <a:srgbClr val="0070C0"/>
                          </a:solidFill>
                          <a:miter lim="800000"/>
                          <a:headEnd/>
                          <a:tailEnd/>
                        </a:ln>
                      </wps:spPr>
                      <wps:txbx>
                        <w:txbxContent>
                          <w:p w14:paraId="18AFF063" w14:textId="77777777" w:rsidR="005C5EF5" w:rsidRPr="0073718F" w:rsidRDefault="005C5EF5" w:rsidP="005C5EF5">
                            <w:pPr>
                              <w:pStyle w:val="Heading4"/>
                              <w:spacing w:before="0" w:after="150"/>
                              <w:jc w:val="center"/>
                              <w:rPr>
                                <w:rFonts w:asciiTheme="minorHAnsi" w:hAnsiTheme="minorHAnsi" w:cstheme="minorHAnsi"/>
                                <w:color w:val="333333"/>
                                <w:sz w:val="28"/>
                              </w:rPr>
                            </w:pPr>
                            <w:r w:rsidRPr="0073718F">
                              <w:rPr>
                                <w:rFonts w:asciiTheme="minorHAnsi" w:hAnsiTheme="minorHAnsi" w:cstheme="minorHAnsi"/>
                                <w:b/>
                                <w:color w:val="0070C0"/>
                                <w:sz w:val="44"/>
                                <w:szCs w:val="36"/>
                              </w:rPr>
                              <w:t>Treasury Yields</w:t>
                            </w:r>
                            <w:r w:rsidRPr="0073718F">
                              <w:rPr>
                                <w:rFonts w:asciiTheme="minorHAnsi" w:hAnsiTheme="minorHAnsi" w:cstheme="minorHAnsi"/>
                                <w:color w:val="0070C0"/>
                                <w:sz w:val="44"/>
                                <w:szCs w:val="36"/>
                              </w:rPr>
                              <w:t xml:space="preserve"> </w:t>
                            </w:r>
                            <w:r w:rsidRPr="0073718F">
                              <w:rPr>
                                <w:rFonts w:asciiTheme="minorHAnsi" w:hAnsiTheme="minorHAnsi" w:cstheme="minorHAnsi"/>
                                <w:color w:val="333333"/>
                                <w:sz w:val="24"/>
                              </w:rPr>
                              <w:t xml:space="preserve">(Close of </w:t>
                            </w:r>
                            <w:r w:rsidRPr="0073718F">
                              <w:rPr>
                                <w:rFonts w:asciiTheme="minorHAnsi" w:hAnsiTheme="minorHAnsi" w:cstheme="minorHAnsi"/>
                                <w:b/>
                                <w:color w:val="333333"/>
                                <w:sz w:val="24"/>
                              </w:rPr>
                              <w:t>7/2/19</w:t>
                            </w:r>
                            <w:r w:rsidRPr="0073718F">
                              <w:rPr>
                                <w:rFonts w:asciiTheme="minorHAnsi" w:hAnsiTheme="minorHAnsi" w:cstheme="minorHAnsi"/>
                                <w:color w:val="333333"/>
                                <w:sz w:val="24"/>
                              </w:rPr>
                              <w:t>)</w:t>
                            </w:r>
                          </w:p>
                          <w:p w14:paraId="30A5B46C" w14:textId="0061262E" w:rsidR="005C5EF5" w:rsidRPr="00DE2B18" w:rsidRDefault="005C5EF5" w:rsidP="005C5EF5">
                            <w:pPr>
                              <w:numPr>
                                <w:ilvl w:val="0"/>
                                <w:numId w:val="25"/>
                              </w:numPr>
                              <w:tabs>
                                <w:tab w:val="clear" w:pos="720"/>
                              </w:tabs>
                              <w:spacing w:after="0" w:line="276" w:lineRule="auto"/>
                              <w:ind w:left="360" w:hanging="180"/>
                              <w:rPr>
                                <w:rFonts w:eastAsia="Times New Roman" w:cstheme="minorHAnsi"/>
                                <w:color w:val="4A4A4A"/>
                                <w:sz w:val="26"/>
                                <w:szCs w:val="26"/>
                              </w:rPr>
                            </w:pPr>
                            <w:r w:rsidRPr="00DE2B18">
                              <w:rPr>
                                <w:rFonts w:eastAsia="Times New Roman" w:cstheme="minorHAnsi"/>
                                <w:b/>
                                <w:color w:val="4A4A4A"/>
                                <w:sz w:val="26"/>
                                <w:szCs w:val="26"/>
                              </w:rPr>
                              <w:t>1-month:</w:t>
                            </w:r>
                            <w:r w:rsidRPr="00DE2B18">
                              <w:rPr>
                                <w:rFonts w:eastAsia="Times New Roman" w:cstheme="minorHAnsi"/>
                                <w:color w:val="4A4A4A"/>
                                <w:sz w:val="26"/>
                                <w:szCs w:val="26"/>
                              </w:rPr>
                              <w:t xml:space="preserve"> </w:t>
                            </w:r>
                            <w:r w:rsidRPr="00DE2B18">
                              <w:rPr>
                                <w:rFonts w:eastAsia="Times New Roman" w:cstheme="minorHAnsi"/>
                                <w:b/>
                                <w:bCs/>
                                <w:color w:val="0070C0"/>
                                <w:sz w:val="26"/>
                                <w:szCs w:val="26"/>
                              </w:rPr>
                              <w:t xml:space="preserve">2.21% </w:t>
                            </w:r>
                            <w:r w:rsidRPr="00DE2B18">
                              <w:rPr>
                                <w:rFonts w:eastAsia="Times New Roman" w:cstheme="minorHAnsi"/>
                                <w:color w:val="4A4A4A"/>
                                <w:sz w:val="26"/>
                                <w:szCs w:val="26"/>
                              </w:rPr>
                              <w:t xml:space="preserve">up from 2.11% </w:t>
                            </w:r>
                            <w:r w:rsidR="00DE2B18" w:rsidRPr="00DE2B18">
                              <w:rPr>
                                <w:rFonts w:eastAsia="Times New Roman" w:cstheme="minorHAnsi"/>
                                <w:color w:val="4A4A4A"/>
                                <w:sz w:val="26"/>
                                <w:szCs w:val="26"/>
                              </w:rPr>
                              <w:t>prior</w:t>
                            </w:r>
                            <w:r w:rsidRPr="00DE2B18">
                              <w:rPr>
                                <w:rFonts w:eastAsia="Times New Roman" w:cstheme="minorHAnsi"/>
                                <w:color w:val="4A4A4A"/>
                                <w:sz w:val="26"/>
                                <w:szCs w:val="26"/>
                              </w:rPr>
                              <w:t xml:space="preserve"> week (1.82% a year ago)</w:t>
                            </w:r>
                          </w:p>
                          <w:p w14:paraId="60075E63" w14:textId="36DFA7FF" w:rsidR="005C5EF5" w:rsidRPr="00DE2B18" w:rsidRDefault="005C5EF5" w:rsidP="005C5EF5">
                            <w:pPr>
                              <w:numPr>
                                <w:ilvl w:val="0"/>
                                <w:numId w:val="25"/>
                              </w:numPr>
                              <w:tabs>
                                <w:tab w:val="clear" w:pos="720"/>
                              </w:tabs>
                              <w:spacing w:after="0" w:line="276" w:lineRule="auto"/>
                              <w:ind w:left="360" w:hanging="180"/>
                              <w:rPr>
                                <w:rFonts w:eastAsia="Times New Roman" w:cstheme="minorHAnsi"/>
                                <w:color w:val="4A4A4A"/>
                                <w:sz w:val="26"/>
                                <w:szCs w:val="26"/>
                              </w:rPr>
                            </w:pPr>
                            <w:r w:rsidRPr="00DE2B18">
                              <w:rPr>
                                <w:rFonts w:eastAsia="Times New Roman" w:cstheme="minorHAnsi"/>
                                <w:b/>
                                <w:color w:val="4A4A4A"/>
                                <w:sz w:val="26"/>
                                <w:szCs w:val="26"/>
                              </w:rPr>
                              <w:t>6-month:</w:t>
                            </w:r>
                            <w:r w:rsidRPr="00DE2B18">
                              <w:rPr>
                                <w:rFonts w:eastAsia="Times New Roman" w:cstheme="minorHAnsi"/>
                                <w:b/>
                                <w:bCs/>
                                <w:color w:val="4A4A4A"/>
                                <w:sz w:val="26"/>
                                <w:szCs w:val="26"/>
                              </w:rPr>
                              <w:t xml:space="preserve"> </w:t>
                            </w:r>
                            <w:r w:rsidRPr="00DE2B18">
                              <w:rPr>
                                <w:rFonts w:eastAsia="Times New Roman" w:cstheme="minorHAnsi"/>
                                <w:b/>
                                <w:bCs/>
                                <w:color w:val="0070C0"/>
                                <w:sz w:val="26"/>
                                <w:szCs w:val="26"/>
                              </w:rPr>
                              <w:t>2.09%</w:t>
                            </w:r>
                            <w:r w:rsidRPr="00DE2B18">
                              <w:rPr>
                                <w:rFonts w:eastAsia="Times New Roman" w:cstheme="minorHAnsi"/>
                                <w:color w:val="4A4A4A"/>
                                <w:sz w:val="26"/>
                                <w:szCs w:val="26"/>
                              </w:rPr>
                              <w:t xml:space="preserve"> down from 2.10% </w:t>
                            </w:r>
                            <w:r w:rsidR="00DE2B18" w:rsidRPr="00DE2B18">
                              <w:rPr>
                                <w:rFonts w:eastAsia="Times New Roman" w:cstheme="minorHAnsi"/>
                                <w:color w:val="4A4A4A"/>
                                <w:sz w:val="26"/>
                                <w:szCs w:val="26"/>
                              </w:rPr>
                              <w:t xml:space="preserve">prior </w:t>
                            </w:r>
                            <w:r w:rsidRPr="00DE2B18">
                              <w:rPr>
                                <w:rFonts w:eastAsia="Times New Roman" w:cstheme="minorHAnsi"/>
                                <w:color w:val="4A4A4A"/>
                                <w:sz w:val="26"/>
                                <w:szCs w:val="26"/>
                              </w:rPr>
                              <w:t>week (2.13% a year ago)</w:t>
                            </w:r>
                          </w:p>
                          <w:p w14:paraId="15BCDCED" w14:textId="2409E6F3" w:rsidR="005C5EF5" w:rsidRPr="00DE2B18" w:rsidRDefault="005C5EF5" w:rsidP="005C5EF5">
                            <w:pPr>
                              <w:numPr>
                                <w:ilvl w:val="0"/>
                                <w:numId w:val="25"/>
                              </w:numPr>
                              <w:tabs>
                                <w:tab w:val="clear" w:pos="720"/>
                              </w:tabs>
                              <w:spacing w:before="100" w:beforeAutospacing="1" w:after="0" w:line="276" w:lineRule="auto"/>
                              <w:ind w:left="360" w:hanging="180"/>
                              <w:rPr>
                                <w:rFonts w:eastAsia="Times New Roman" w:cstheme="minorHAnsi"/>
                                <w:color w:val="4A4A4A"/>
                                <w:sz w:val="26"/>
                                <w:szCs w:val="26"/>
                              </w:rPr>
                            </w:pPr>
                            <w:r w:rsidRPr="00DE2B18">
                              <w:rPr>
                                <w:rFonts w:eastAsia="Times New Roman" w:cstheme="minorHAnsi"/>
                                <w:b/>
                                <w:color w:val="4A4A4A"/>
                                <w:sz w:val="26"/>
                                <w:szCs w:val="26"/>
                              </w:rPr>
                              <w:t>1-year:</w:t>
                            </w:r>
                            <w:r w:rsidRPr="00DE2B18">
                              <w:rPr>
                                <w:rFonts w:eastAsia="Times New Roman" w:cstheme="minorHAnsi"/>
                                <w:color w:val="4A4A4A"/>
                                <w:sz w:val="26"/>
                                <w:szCs w:val="26"/>
                              </w:rPr>
                              <w:t xml:space="preserve">     </w:t>
                            </w:r>
                            <w:r w:rsidRPr="00DE2B18">
                              <w:rPr>
                                <w:rFonts w:eastAsia="Times New Roman" w:cstheme="minorHAnsi"/>
                                <w:b/>
                                <w:bCs/>
                                <w:color w:val="0070C0"/>
                                <w:sz w:val="26"/>
                                <w:szCs w:val="26"/>
                              </w:rPr>
                              <w:t>1.91%</w:t>
                            </w:r>
                            <w:r w:rsidRPr="00DE2B18">
                              <w:rPr>
                                <w:rFonts w:eastAsia="Times New Roman" w:cstheme="minorHAnsi"/>
                                <w:color w:val="4A4A4A"/>
                                <w:sz w:val="26"/>
                                <w:szCs w:val="26"/>
                              </w:rPr>
                              <w:t xml:space="preserve"> down from 1.93% </w:t>
                            </w:r>
                            <w:r w:rsidR="00DE2B18" w:rsidRPr="00DE2B18">
                              <w:rPr>
                                <w:rFonts w:eastAsia="Times New Roman" w:cstheme="minorHAnsi"/>
                                <w:color w:val="4A4A4A"/>
                                <w:sz w:val="26"/>
                                <w:szCs w:val="26"/>
                              </w:rPr>
                              <w:t xml:space="preserve">prior </w:t>
                            </w:r>
                            <w:r w:rsidRPr="00DE2B18">
                              <w:rPr>
                                <w:rFonts w:eastAsia="Times New Roman" w:cstheme="minorHAnsi"/>
                                <w:color w:val="4A4A4A"/>
                                <w:sz w:val="26"/>
                                <w:szCs w:val="26"/>
                              </w:rPr>
                              <w:t>week (2.34% a year ago)</w:t>
                            </w:r>
                          </w:p>
                          <w:p w14:paraId="0974253A" w14:textId="7DA8DCD7" w:rsidR="005C5EF5" w:rsidRPr="00DE2B18" w:rsidRDefault="005C5EF5" w:rsidP="005C5EF5">
                            <w:pPr>
                              <w:numPr>
                                <w:ilvl w:val="0"/>
                                <w:numId w:val="25"/>
                              </w:numPr>
                              <w:tabs>
                                <w:tab w:val="clear" w:pos="720"/>
                              </w:tabs>
                              <w:spacing w:before="100" w:beforeAutospacing="1" w:after="0" w:line="276" w:lineRule="auto"/>
                              <w:ind w:left="360" w:hanging="180"/>
                              <w:rPr>
                                <w:rFonts w:eastAsia="Times New Roman" w:cstheme="minorHAnsi"/>
                                <w:color w:val="4A4A4A"/>
                                <w:sz w:val="26"/>
                                <w:szCs w:val="26"/>
                              </w:rPr>
                            </w:pPr>
                            <w:r w:rsidRPr="00DE2B18">
                              <w:rPr>
                                <w:rFonts w:eastAsia="Times New Roman" w:cstheme="minorHAnsi"/>
                                <w:b/>
                                <w:color w:val="4A4A4A"/>
                                <w:sz w:val="26"/>
                                <w:szCs w:val="26"/>
                              </w:rPr>
                              <w:t>2-year:</w:t>
                            </w:r>
                            <w:r w:rsidRPr="00DE2B18">
                              <w:rPr>
                                <w:rFonts w:eastAsia="Times New Roman" w:cstheme="minorHAnsi"/>
                                <w:color w:val="4A4A4A"/>
                                <w:sz w:val="26"/>
                                <w:szCs w:val="26"/>
                              </w:rPr>
                              <w:t xml:space="preserve">     </w:t>
                            </w:r>
                            <w:r w:rsidRPr="00DE2B18">
                              <w:rPr>
                                <w:rFonts w:eastAsia="Times New Roman" w:cstheme="minorHAnsi"/>
                                <w:b/>
                                <w:bCs/>
                                <w:color w:val="0070C0"/>
                                <w:sz w:val="26"/>
                                <w:szCs w:val="26"/>
                              </w:rPr>
                              <w:t>1.77%</w:t>
                            </w:r>
                            <w:r w:rsidRPr="00DE2B18">
                              <w:rPr>
                                <w:rFonts w:eastAsia="Times New Roman" w:cstheme="minorHAnsi"/>
                                <w:color w:val="4A4A4A"/>
                                <w:sz w:val="26"/>
                                <w:szCs w:val="26"/>
                              </w:rPr>
                              <w:t xml:space="preserve"> up from 1.71% </w:t>
                            </w:r>
                            <w:r w:rsidR="00DE2B18" w:rsidRPr="00DE2B18">
                              <w:rPr>
                                <w:rFonts w:eastAsia="Times New Roman" w:cstheme="minorHAnsi"/>
                                <w:color w:val="4A4A4A"/>
                                <w:sz w:val="26"/>
                                <w:szCs w:val="26"/>
                              </w:rPr>
                              <w:t xml:space="preserve">prior </w:t>
                            </w:r>
                            <w:r w:rsidRPr="00DE2B18">
                              <w:rPr>
                                <w:rFonts w:eastAsia="Times New Roman" w:cstheme="minorHAnsi"/>
                                <w:color w:val="4A4A4A"/>
                                <w:sz w:val="26"/>
                                <w:szCs w:val="26"/>
                              </w:rPr>
                              <w:t>week (2.54% a year ago)</w:t>
                            </w:r>
                          </w:p>
                          <w:p w14:paraId="47C4CD3B" w14:textId="25B4C074" w:rsidR="005C5EF5" w:rsidRPr="00DE2B18" w:rsidRDefault="005C5EF5" w:rsidP="005C5EF5">
                            <w:pPr>
                              <w:numPr>
                                <w:ilvl w:val="0"/>
                                <w:numId w:val="25"/>
                              </w:numPr>
                              <w:tabs>
                                <w:tab w:val="clear" w:pos="720"/>
                              </w:tabs>
                              <w:spacing w:before="100" w:beforeAutospacing="1" w:after="0" w:line="276" w:lineRule="auto"/>
                              <w:ind w:left="360" w:hanging="180"/>
                              <w:rPr>
                                <w:rFonts w:eastAsia="Times New Roman" w:cstheme="minorHAnsi"/>
                                <w:color w:val="4A4A4A"/>
                                <w:sz w:val="26"/>
                                <w:szCs w:val="26"/>
                              </w:rPr>
                            </w:pPr>
                            <w:r w:rsidRPr="00DE2B18">
                              <w:rPr>
                                <w:rFonts w:eastAsia="Times New Roman" w:cstheme="minorHAnsi"/>
                                <w:b/>
                                <w:color w:val="4A4A4A"/>
                                <w:sz w:val="26"/>
                                <w:szCs w:val="26"/>
                              </w:rPr>
                              <w:t>5-year:</w:t>
                            </w:r>
                            <w:r w:rsidRPr="00DE2B18">
                              <w:rPr>
                                <w:rFonts w:eastAsia="Times New Roman" w:cstheme="minorHAnsi"/>
                                <w:color w:val="4A4A4A"/>
                                <w:sz w:val="26"/>
                                <w:szCs w:val="26"/>
                              </w:rPr>
                              <w:t xml:space="preserve">     </w:t>
                            </w:r>
                            <w:r w:rsidRPr="00DE2B18">
                              <w:rPr>
                                <w:rFonts w:eastAsia="Times New Roman" w:cstheme="minorHAnsi"/>
                                <w:b/>
                                <w:bCs/>
                                <w:color w:val="0070C0"/>
                                <w:sz w:val="26"/>
                                <w:szCs w:val="26"/>
                              </w:rPr>
                              <w:t>1.75%</w:t>
                            </w:r>
                            <w:r w:rsidRPr="00DE2B18">
                              <w:rPr>
                                <w:rFonts w:eastAsia="Times New Roman" w:cstheme="minorHAnsi"/>
                                <w:color w:val="4A4A4A"/>
                                <w:sz w:val="26"/>
                                <w:szCs w:val="26"/>
                              </w:rPr>
                              <w:t xml:space="preserve"> up from 1.73% </w:t>
                            </w:r>
                            <w:r w:rsidR="00DE2B18" w:rsidRPr="00DE2B18">
                              <w:rPr>
                                <w:rFonts w:eastAsia="Times New Roman" w:cstheme="minorHAnsi"/>
                                <w:color w:val="4A4A4A"/>
                                <w:sz w:val="26"/>
                                <w:szCs w:val="26"/>
                              </w:rPr>
                              <w:t xml:space="preserve">prior </w:t>
                            </w:r>
                            <w:r w:rsidRPr="00DE2B18">
                              <w:rPr>
                                <w:rFonts w:eastAsia="Times New Roman" w:cstheme="minorHAnsi"/>
                                <w:color w:val="4A4A4A"/>
                                <w:sz w:val="26"/>
                                <w:szCs w:val="26"/>
                              </w:rPr>
                              <w:t>week (2.75% a year ago)</w:t>
                            </w:r>
                          </w:p>
                          <w:p w14:paraId="64021BE2" w14:textId="3E5E4092" w:rsidR="005C5EF5" w:rsidRPr="00DE2B18" w:rsidRDefault="005C5EF5" w:rsidP="005C5EF5">
                            <w:pPr>
                              <w:numPr>
                                <w:ilvl w:val="0"/>
                                <w:numId w:val="25"/>
                              </w:numPr>
                              <w:tabs>
                                <w:tab w:val="clear" w:pos="720"/>
                              </w:tabs>
                              <w:spacing w:after="0" w:line="276" w:lineRule="auto"/>
                              <w:ind w:left="360" w:hanging="180"/>
                              <w:rPr>
                                <w:rFonts w:eastAsia="Times New Roman" w:cstheme="minorHAnsi"/>
                                <w:color w:val="4A4A4A"/>
                                <w:sz w:val="26"/>
                                <w:szCs w:val="26"/>
                              </w:rPr>
                            </w:pPr>
                            <w:r w:rsidRPr="00DE2B18">
                              <w:rPr>
                                <w:rFonts w:eastAsia="Times New Roman" w:cstheme="minorHAnsi"/>
                                <w:b/>
                                <w:color w:val="4A4A4A"/>
                                <w:sz w:val="26"/>
                                <w:szCs w:val="26"/>
                              </w:rPr>
                              <w:t>10-year:</w:t>
                            </w:r>
                            <w:r w:rsidRPr="00DE2B18">
                              <w:rPr>
                                <w:rFonts w:eastAsia="Times New Roman" w:cstheme="minorHAnsi"/>
                                <w:color w:val="4A4A4A"/>
                                <w:sz w:val="26"/>
                                <w:szCs w:val="26"/>
                              </w:rPr>
                              <w:t xml:space="preserve">   </w:t>
                            </w:r>
                            <w:r w:rsidRPr="00DE2B18">
                              <w:rPr>
                                <w:rFonts w:eastAsia="Times New Roman" w:cstheme="minorHAnsi"/>
                                <w:b/>
                                <w:bCs/>
                                <w:color w:val="0070C0"/>
                                <w:sz w:val="26"/>
                                <w:szCs w:val="26"/>
                              </w:rPr>
                              <w:t>1.98%</w:t>
                            </w:r>
                            <w:r w:rsidRPr="00DE2B18">
                              <w:rPr>
                                <w:rFonts w:eastAsia="Times New Roman" w:cstheme="minorHAnsi"/>
                                <w:color w:val="4A4A4A"/>
                                <w:sz w:val="26"/>
                                <w:szCs w:val="26"/>
                              </w:rPr>
                              <w:t xml:space="preserve"> down from 2.00% </w:t>
                            </w:r>
                            <w:r w:rsidR="00DE2B18" w:rsidRPr="00DE2B18">
                              <w:rPr>
                                <w:rFonts w:eastAsia="Times New Roman" w:cstheme="minorHAnsi"/>
                                <w:color w:val="4A4A4A"/>
                                <w:sz w:val="26"/>
                                <w:szCs w:val="26"/>
                              </w:rPr>
                              <w:t xml:space="preserve">prior </w:t>
                            </w:r>
                            <w:r w:rsidRPr="00DE2B18">
                              <w:rPr>
                                <w:rFonts w:eastAsia="Times New Roman" w:cstheme="minorHAnsi"/>
                                <w:color w:val="4A4A4A"/>
                                <w:sz w:val="26"/>
                                <w:szCs w:val="26"/>
                              </w:rPr>
                              <w:t>week (2.87% a year ago)</w:t>
                            </w:r>
                          </w:p>
                          <w:p w14:paraId="3FF4A9EF" w14:textId="6D0FAB3E" w:rsidR="005C5EF5" w:rsidRPr="00DE2B18" w:rsidRDefault="005C5EF5" w:rsidP="005C5EF5">
                            <w:pPr>
                              <w:numPr>
                                <w:ilvl w:val="0"/>
                                <w:numId w:val="25"/>
                              </w:numPr>
                              <w:tabs>
                                <w:tab w:val="clear" w:pos="720"/>
                              </w:tabs>
                              <w:spacing w:after="0" w:line="276" w:lineRule="auto"/>
                              <w:ind w:left="360" w:hanging="180"/>
                              <w:rPr>
                                <w:rFonts w:eastAsia="Times New Roman" w:cstheme="minorHAnsi"/>
                                <w:color w:val="4A4A4A"/>
                                <w:sz w:val="26"/>
                                <w:szCs w:val="26"/>
                              </w:rPr>
                            </w:pPr>
                            <w:r w:rsidRPr="00DE2B18">
                              <w:rPr>
                                <w:rFonts w:eastAsia="Times New Roman" w:cstheme="minorHAnsi"/>
                                <w:b/>
                                <w:color w:val="4A4A4A"/>
                                <w:sz w:val="26"/>
                                <w:szCs w:val="26"/>
                              </w:rPr>
                              <w:t>30-year:</w:t>
                            </w:r>
                            <w:r w:rsidRPr="00DE2B18">
                              <w:rPr>
                                <w:rFonts w:eastAsia="Times New Roman" w:cstheme="minorHAnsi"/>
                                <w:color w:val="4A4A4A"/>
                                <w:sz w:val="26"/>
                                <w:szCs w:val="26"/>
                              </w:rPr>
                              <w:t xml:space="preserve">   </w:t>
                            </w:r>
                            <w:r w:rsidRPr="00DE2B18">
                              <w:rPr>
                                <w:rFonts w:eastAsia="Times New Roman" w:cstheme="minorHAnsi"/>
                                <w:b/>
                                <w:bCs/>
                                <w:color w:val="0070C0"/>
                                <w:sz w:val="26"/>
                                <w:szCs w:val="26"/>
                              </w:rPr>
                              <w:t>2.51%</w:t>
                            </w:r>
                            <w:r w:rsidRPr="00DE2B18">
                              <w:rPr>
                                <w:rFonts w:eastAsia="Times New Roman" w:cstheme="minorHAnsi"/>
                                <w:color w:val="0070C0"/>
                                <w:sz w:val="26"/>
                                <w:szCs w:val="26"/>
                              </w:rPr>
                              <w:t xml:space="preserve"> </w:t>
                            </w:r>
                            <w:r w:rsidRPr="00DE2B18">
                              <w:rPr>
                                <w:rFonts w:eastAsia="Times New Roman" w:cstheme="minorHAnsi"/>
                                <w:color w:val="4A4A4A"/>
                                <w:sz w:val="26"/>
                                <w:szCs w:val="26"/>
                              </w:rPr>
                              <w:t xml:space="preserve">down from 2.53% </w:t>
                            </w:r>
                            <w:r w:rsidR="00DE2B18" w:rsidRPr="00DE2B18">
                              <w:rPr>
                                <w:rFonts w:eastAsia="Times New Roman" w:cstheme="minorHAnsi"/>
                                <w:color w:val="4A4A4A"/>
                                <w:sz w:val="26"/>
                                <w:szCs w:val="26"/>
                              </w:rPr>
                              <w:t>prior</w:t>
                            </w:r>
                            <w:r w:rsidR="00DE2B18" w:rsidRPr="005C5EF5">
                              <w:rPr>
                                <w:rFonts w:eastAsia="Times New Roman" w:cstheme="minorHAnsi"/>
                                <w:color w:val="4A4A4A"/>
                                <w:sz w:val="28"/>
                              </w:rPr>
                              <w:t xml:space="preserve"> </w:t>
                            </w:r>
                            <w:r w:rsidRPr="00DE2B18">
                              <w:rPr>
                                <w:rFonts w:eastAsia="Times New Roman" w:cstheme="minorHAnsi"/>
                                <w:color w:val="4A4A4A"/>
                                <w:sz w:val="26"/>
                                <w:szCs w:val="26"/>
                              </w:rPr>
                              <w:t>week (3.02% a year ago)</w:t>
                            </w:r>
                          </w:p>
                          <w:p w14:paraId="68290080" w14:textId="77777777" w:rsidR="0073718F" w:rsidRDefault="0073718F" w:rsidP="005C5EF5">
                            <w:pPr>
                              <w:spacing w:after="0" w:line="276" w:lineRule="auto"/>
                              <w:rPr>
                                <w:rFonts w:eastAsia="Times New Roman" w:cstheme="minorHAnsi"/>
                                <w:i/>
                                <w:iCs/>
                                <w:color w:val="1F3864" w:themeColor="accent5" w:themeShade="80"/>
                                <w:sz w:val="8"/>
                                <w:szCs w:val="16"/>
                              </w:rPr>
                            </w:pPr>
                            <w:r>
                              <w:rPr>
                                <w:rFonts w:eastAsia="Times New Roman" w:cstheme="minorHAnsi"/>
                                <w:i/>
                                <w:iCs/>
                                <w:color w:val="1F3864" w:themeColor="accent5" w:themeShade="80"/>
                                <w:sz w:val="8"/>
                                <w:szCs w:val="16"/>
                              </w:rPr>
                              <w:t xml:space="preserve"> </w:t>
                            </w:r>
                          </w:p>
                          <w:p w14:paraId="282800D4" w14:textId="1E26F08C" w:rsidR="005C5EF5" w:rsidRPr="0073718F" w:rsidRDefault="005C5EF5" w:rsidP="005C5EF5">
                            <w:pPr>
                              <w:spacing w:after="0" w:line="276" w:lineRule="auto"/>
                              <w:rPr>
                                <w:rFonts w:eastAsia="Times New Roman" w:cstheme="minorHAnsi"/>
                                <w:i/>
                                <w:iCs/>
                                <w:color w:val="000000" w:themeColor="text1"/>
                                <w:sz w:val="20"/>
                                <w:szCs w:val="16"/>
                              </w:rPr>
                            </w:pPr>
                            <w:r w:rsidRPr="0073718F">
                              <w:rPr>
                                <w:rFonts w:eastAsia="Times New Roman" w:cstheme="minorHAnsi"/>
                                <w:i/>
                                <w:iCs/>
                                <w:color w:val="1F3864" w:themeColor="accent5" w:themeShade="80"/>
                                <w:sz w:val="20"/>
                                <w:szCs w:val="16"/>
                              </w:rPr>
                              <w:t xml:space="preserve">Source: </w:t>
                            </w:r>
                            <w:hyperlink r:id="rId12" w:history="1">
                              <w:r w:rsidR="00977163" w:rsidRPr="00F4671B">
                                <w:rPr>
                                  <w:rStyle w:val="Hyperlink"/>
                                  <w:rFonts w:cstheme="minorHAnsi"/>
                                  <w:i/>
                                  <w:iCs/>
                                  <w:sz w:val="20"/>
                                  <w:szCs w:val="16"/>
                                </w:rPr>
                                <w:t>www.depositaccounts.com</w:t>
                              </w:r>
                            </w:hyperlink>
                            <w:r w:rsidRPr="0073718F">
                              <w:rPr>
                                <w:rFonts w:eastAsia="Times New Roman" w:cstheme="minorHAnsi"/>
                                <w:i/>
                                <w:iCs/>
                                <w:color w:val="000000" w:themeColor="text1"/>
                                <w:sz w:val="20"/>
                                <w:szCs w:val="16"/>
                              </w:rPr>
                              <w:t xml:space="preserve"> </w:t>
                            </w:r>
                          </w:p>
                          <w:p w14:paraId="21B4980A" w14:textId="77777777" w:rsidR="005C5EF5" w:rsidRPr="00332EA9" w:rsidRDefault="005C5EF5" w:rsidP="005C5EF5">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2FEB6E" id="_x0000_t202" coordsize="21600,21600" o:spt="202" path="m,l,21600r21600,l21600,xe">
                <v:stroke joinstyle="miter"/>
                <v:path gradientshapeok="t" o:connecttype="rect"/>
              </v:shapetype>
              <v:shape id="Text Box 2" o:spid="_x0000_s1026" type="#_x0000_t202" style="position:absolute;left:0;text-align:left;margin-left:139.85pt;margin-top:0;width:399.65pt;height:203.65pt;z-index:-25159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" fillcolor="#d5dce4 [671]" strokecolor="#0070c0" strokeweight="1.5pt">
                <v:textbox>
                  <w:txbxContent>
                    <w:p w14:paraId="18AFF063" w14:textId="77777777" w:rsidR="005C5EF5" w:rsidRPr="0073718F" w:rsidRDefault="005C5EF5" w:rsidP="005C5EF5">
                      <w:pPr>
                        <w:pStyle w:val="Heading4"/>
                        <w:spacing w:before="0" w:after="150"/>
                        <w:jc w:val="center"/>
                        <w:rPr>
                          <w:rFonts w:asciiTheme="minorHAnsi" w:hAnsiTheme="minorHAnsi" w:cstheme="minorHAnsi"/>
                          <w:color w:val="333333"/>
                          <w:sz w:val="28"/>
                        </w:rPr>
                      </w:pPr>
                      <w:r w:rsidRPr="0073718F">
                        <w:rPr>
                          <w:rFonts w:asciiTheme="minorHAnsi" w:hAnsiTheme="minorHAnsi" w:cstheme="minorHAnsi"/>
                          <w:b/>
                          <w:color w:val="0070C0"/>
                          <w:sz w:val="44"/>
                          <w:szCs w:val="36"/>
                        </w:rPr>
                        <w:t>Treasury Yields</w:t>
                      </w:r>
                      <w:r w:rsidRPr="0073718F">
                        <w:rPr>
                          <w:rFonts w:asciiTheme="minorHAnsi" w:hAnsiTheme="minorHAnsi" w:cstheme="minorHAnsi"/>
                          <w:color w:val="0070C0"/>
                          <w:sz w:val="44"/>
                          <w:szCs w:val="36"/>
                        </w:rPr>
                        <w:t xml:space="preserve"> </w:t>
                      </w:r>
                      <w:r w:rsidRPr="0073718F">
                        <w:rPr>
                          <w:rFonts w:asciiTheme="minorHAnsi" w:hAnsiTheme="minorHAnsi" w:cstheme="minorHAnsi"/>
                          <w:color w:val="333333"/>
                          <w:sz w:val="24"/>
                        </w:rPr>
                        <w:t xml:space="preserve">(Close of </w:t>
                      </w:r>
                      <w:r w:rsidRPr="0073718F">
                        <w:rPr>
                          <w:rFonts w:asciiTheme="minorHAnsi" w:hAnsiTheme="minorHAnsi" w:cstheme="minorHAnsi"/>
                          <w:b/>
                          <w:color w:val="333333"/>
                          <w:sz w:val="24"/>
                        </w:rPr>
                        <w:t>7/2/19</w:t>
                      </w:r>
                      <w:r w:rsidRPr="0073718F">
                        <w:rPr>
                          <w:rFonts w:asciiTheme="minorHAnsi" w:hAnsiTheme="minorHAnsi" w:cstheme="minorHAnsi"/>
                          <w:color w:val="333333"/>
                          <w:sz w:val="24"/>
                        </w:rPr>
                        <w:t>)</w:t>
                      </w:r>
                    </w:p>
                    <w:p w14:paraId="30A5B46C" w14:textId="0061262E" w:rsidR="005C5EF5" w:rsidRPr="00DE2B18" w:rsidRDefault="005C5EF5" w:rsidP="005C5EF5">
                      <w:pPr>
                        <w:numPr>
                          <w:ilvl w:val="0"/>
                          <w:numId w:val="25"/>
                        </w:numPr>
                        <w:tabs>
                          <w:tab w:val="clear" w:pos="720"/>
                        </w:tabs>
                        <w:spacing w:after="0" w:line="276" w:lineRule="auto"/>
                        <w:ind w:left="360" w:hanging="180"/>
                        <w:rPr>
                          <w:rFonts w:eastAsia="Times New Roman" w:cstheme="minorHAnsi"/>
                          <w:color w:val="4A4A4A"/>
                          <w:sz w:val="26"/>
                          <w:szCs w:val="26"/>
                        </w:rPr>
                      </w:pPr>
                      <w:r w:rsidRPr="00DE2B18">
                        <w:rPr>
                          <w:rFonts w:eastAsia="Times New Roman" w:cstheme="minorHAnsi"/>
                          <w:b/>
                          <w:color w:val="4A4A4A"/>
                          <w:sz w:val="26"/>
                          <w:szCs w:val="26"/>
                        </w:rPr>
                        <w:t>1-month:</w:t>
                      </w:r>
                      <w:r w:rsidRPr="00DE2B18">
                        <w:rPr>
                          <w:rFonts w:eastAsia="Times New Roman" w:cstheme="minorHAnsi"/>
                          <w:color w:val="4A4A4A"/>
                          <w:sz w:val="26"/>
                          <w:szCs w:val="26"/>
                        </w:rPr>
                        <w:t xml:space="preserve"> </w:t>
                      </w:r>
                      <w:r w:rsidRPr="00DE2B18">
                        <w:rPr>
                          <w:rFonts w:eastAsia="Times New Roman" w:cstheme="minorHAnsi"/>
                          <w:b/>
                          <w:bCs/>
                          <w:color w:val="0070C0"/>
                          <w:sz w:val="26"/>
                          <w:szCs w:val="26"/>
                        </w:rPr>
                        <w:t xml:space="preserve">2.21% </w:t>
                      </w:r>
                      <w:r w:rsidRPr="00DE2B18">
                        <w:rPr>
                          <w:rFonts w:eastAsia="Times New Roman" w:cstheme="minorHAnsi"/>
                          <w:color w:val="4A4A4A"/>
                          <w:sz w:val="26"/>
                          <w:szCs w:val="26"/>
                        </w:rPr>
                        <w:t xml:space="preserve">up from 2.11% </w:t>
                      </w:r>
                      <w:r w:rsidR="00DE2B18" w:rsidRPr="00DE2B18">
                        <w:rPr>
                          <w:rFonts w:eastAsia="Times New Roman" w:cstheme="minorHAnsi"/>
                          <w:color w:val="4A4A4A"/>
                          <w:sz w:val="26"/>
                          <w:szCs w:val="26"/>
                        </w:rPr>
                        <w:t>prior</w:t>
                      </w:r>
                      <w:r w:rsidRPr="00DE2B18">
                        <w:rPr>
                          <w:rFonts w:eastAsia="Times New Roman" w:cstheme="minorHAnsi"/>
                          <w:color w:val="4A4A4A"/>
                          <w:sz w:val="26"/>
                          <w:szCs w:val="26"/>
                        </w:rPr>
                        <w:t xml:space="preserve"> week (1.82% a year ago)</w:t>
                      </w:r>
                    </w:p>
                    <w:p w14:paraId="60075E63" w14:textId="36DFA7FF" w:rsidR="005C5EF5" w:rsidRPr="00DE2B18" w:rsidRDefault="005C5EF5" w:rsidP="005C5EF5">
                      <w:pPr>
                        <w:numPr>
                          <w:ilvl w:val="0"/>
                          <w:numId w:val="25"/>
                        </w:numPr>
                        <w:tabs>
                          <w:tab w:val="clear" w:pos="720"/>
                        </w:tabs>
                        <w:spacing w:after="0" w:line="276" w:lineRule="auto"/>
                        <w:ind w:left="360" w:hanging="180"/>
                        <w:rPr>
                          <w:rFonts w:eastAsia="Times New Roman" w:cstheme="minorHAnsi"/>
                          <w:color w:val="4A4A4A"/>
                          <w:sz w:val="26"/>
                          <w:szCs w:val="26"/>
                        </w:rPr>
                      </w:pPr>
                      <w:r w:rsidRPr="00DE2B18">
                        <w:rPr>
                          <w:rFonts w:eastAsia="Times New Roman" w:cstheme="minorHAnsi"/>
                          <w:b/>
                          <w:color w:val="4A4A4A"/>
                          <w:sz w:val="26"/>
                          <w:szCs w:val="26"/>
                        </w:rPr>
                        <w:t>6-month:</w:t>
                      </w:r>
                      <w:r w:rsidRPr="00DE2B18">
                        <w:rPr>
                          <w:rFonts w:eastAsia="Times New Roman" w:cstheme="minorHAnsi"/>
                          <w:b/>
                          <w:bCs/>
                          <w:color w:val="4A4A4A"/>
                          <w:sz w:val="26"/>
                          <w:szCs w:val="26"/>
                        </w:rPr>
                        <w:t xml:space="preserve"> </w:t>
                      </w:r>
                      <w:r w:rsidRPr="00DE2B18">
                        <w:rPr>
                          <w:rFonts w:eastAsia="Times New Roman" w:cstheme="minorHAnsi"/>
                          <w:b/>
                          <w:bCs/>
                          <w:color w:val="0070C0"/>
                          <w:sz w:val="26"/>
                          <w:szCs w:val="26"/>
                        </w:rPr>
                        <w:t>2.09%</w:t>
                      </w:r>
                      <w:r w:rsidRPr="00DE2B18">
                        <w:rPr>
                          <w:rFonts w:eastAsia="Times New Roman" w:cstheme="minorHAnsi"/>
                          <w:color w:val="4A4A4A"/>
                          <w:sz w:val="26"/>
                          <w:szCs w:val="26"/>
                        </w:rPr>
                        <w:t xml:space="preserve"> down from 2.10% </w:t>
                      </w:r>
                      <w:r w:rsidR="00DE2B18" w:rsidRPr="00DE2B18">
                        <w:rPr>
                          <w:rFonts w:eastAsia="Times New Roman" w:cstheme="minorHAnsi"/>
                          <w:color w:val="4A4A4A"/>
                          <w:sz w:val="26"/>
                          <w:szCs w:val="26"/>
                        </w:rPr>
                        <w:t xml:space="preserve">prior </w:t>
                      </w:r>
                      <w:r w:rsidRPr="00DE2B18">
                        <w:rPr>
                          <w:rFonts w:eastAsia="Times New Roman" w:cstheme="minorHAnsi"/>
                          <w:color w:val="4A4A4A"/>
                          <w:sz w:val="26"/>
                          <w:szCs w:val="26"/>
                        </w:rPr>
                        <w:t>week (2.13% a year ago)</w:t>
                      </w:r>
                    </w:p>
                    <w:p w14:paraId="15BCDCED" w14:textId="2409E6F3" w:rsidR="005C5EF5" w:rsidRPr="00DE2B18" w:rsidRDefault="005C5EF5" w:rsidP="005C5EF5">
                      <w:pPr>
                        <w:numPr>
                          <w:ilvl w:val="0"/>
                          <w:numId w:val="25"/>
                        </w:numPr>
                        <w:tabs>
                          <w:tab w:val="clear" w:pos="720"/>
                        </w:tabs>
                        <w:spacing w:before="100" w:beforeAutospacing="1" w:after="0" w:line="276" w:lineRule="auto"/>
                        <w:ind w:left="360" w:hanging="180"/>
                        <w:rPr>
                          <w:rFonts w:eastAsia="Times New Roman" w:cstheme="minorHAnsi"/>
                          <w:color w:val="4A4A4A"/>
                          <w:sz w:val="26"/>
                          <w:szCs w:val="26"/>
                        </w:rPr>
                      </w:pPr>
                      <w:r w:rsidRPr="00DE2B18">
                        <w:rPr>
                          <w:rFonts w:eastAsia="Times New Roman" w:cstheme="minorHAnsi"/>
                          <w:b/>
                          <w:color w:val="4A4A4A"/>
                          <w:sz w:val="26"/>
                          <w:szCs w:val="26"/>
                        </w:rPr>
                        <w:t>1-year:</w:t>
                      </w:r>
                      <w:r w:rsidRPr="00DE2B18">
                        <w:rPr>
                          <w:rFonts w:eastAsia="Times New Roman" w:cstheme="minorHAnsi"/>
                          <w:color w:val="4A4A4A"/>
                          <w:sz w:val="26"/>
                          <w:szCs w:val="26"/>
                        </w:rPr>
                        <w:t xml:space="preserve">     </w:t>
                      </w:r>
                      <w:r w:rsidRPr="00DE2B18">
                        <w:rPr>
                          <w:rFonts w:eastAsia="Times New Roman" w:cstheme="minorHAnsi"/>
                          <w:b/>
                          <w:bCs/>
                          <w:color w:val="0070C0"/>
                          <w:sz w:val="26"/>
                          <w:szCs w:val="26"/>
                        </w:rPr>
                        <w:t>1.91%</w:t>
                      </w:r>
                      <w:r w:rsidRPr="00DE2B18">
                        <w:rPr>
                          <w:rFonts w:eastAsia="Times New Roman" w:cstheme="minorHAnsi"/>
                          <w:color w:val="4A4A4A"/>
                          <w:sz w:val="26"/>
                          <w:szCs w:val="26"/>
                        </w:rPr>
                        <w:t xml:space="preserve"> down from 1.93% </w:t>
                      </w:r>
                      <w:r w:rsidR="00DE2B18" w:rsidRPr="00DE2B18">
                        <w:rPr>
                          <w:rFonts w:eastAsia="Times New Roman" w:cstheme="minorHAnsi"/>
                          <w:color w:val="4A4A4A"/>
                          <w:sz w:val="26"/>
                          <w:szCs w:val="26"/>
                        </w:rPr>
                        <w:t xml:space="preserve">prior </w:t>
                      </w:r>
                      <w:r w:rsidRPr="00DE2B18">
                        <w:rPr>
                          <w:rFonts w:eastAsia="Times New Roman" w:cstheme="minorHAnsi"/>
                          <w:color w:val="4A4A4A"/>
                          <w:sz w:val="26"/>
                          <w:szCs w:val="26"/>
                        </w:rPr>
                        <w:t>week (2.34% a year ago)</w:t>
                      </w:r>
                    </w:p>
                    <w:p w14:paraId="0974253A" w14:textId="7DA8DCD7" w:rsidR="005C5EF5" w:rsidRPr="00DE2B18" w:rsidRDefault="005C5EF5" w:rsidP="005C5EF5">
                      <w:pPr>
                        <w:numPr>
                          <w:ilvl w:val="0"/>
                          <w:numId w:val="25"/>
                        </w:numPr>
                        <w:tabs>
                          <w:tab w:val="clear" w:pos="720"/>
                        </w:tabs>
                        <w:spacing w:before="100" w:beforeAutospacing="1" w:after="0" w:line="276" w:lineRule="auto"/>
                        <w:ind w:left="360" w:hanging="180"/>
                        <w:rPr>
                          <w:rFonts w:eastAsia="Times New Roman" w:cstheme="minorHAnsi"/>
                          <w:color w:val="4A4A4A"/>
                          <w:sz w:val="26"/>
                          <w:szCs w:val="26"/>
                        </w:rPr>
                      </w:pPr>
                      <w:r w:rsidRPr="00DE2B18">
                        <w:rPr>
                          <w:rFonts w:eastAsia="Times New Roman" w:cstheme="minorHAnsi"/>
                          <w:b/>
                          <w:color w:val="4A4A4A"/>
                          <w:sz w:val="26"/>
                          <w:szCs w:val="26"/>
                        </w:rPr>
                        <w:t>2-year:</w:t>
                      </w:r>
                      <w:r w:rsidRPr="00DE2B18">
                        <w:rPr>
                          <w:rFonts w:eastAsia="Times New Roman" w:cstheme="minorHAnsi"/>
                          <w:color w:val="4A4A4A"/>
                          <w:sz w:val="26"/>
                          <w:szCs w:val="26"/>
                        </w:rPr>
                        <w:t xml:space="preserve">     </w:t>
                      </w:r>
                      <w:r w:rsidRPr="00DE2B18">
                        <w:rPr>
                          <w:rFonts w:eastAsia="Times New Roman" w:cstheme="minorHAnsi"/>
                          <w:b/>
                          <w:bCs/>
                          <w:color w:val="0070C0"/>
                          <w:sz w:val="26"/>
                          <w:szCs w:val="26"/>
                        </w:rPr>
                        <w:t>1.77%</w:t>
                      </w:r>
                      <w:r w:rsidRPr="00DE2B18">
                        <w:rPr>
                          <w:rFonts w:eastAsia="Times New Roman" w:cstheme="minorHAnsi"/>
                          <w:color w:val="4A4A4A"/>
                          <w:sz w:val="26"/>
                          <w:szCs w:val="26"/>
                        </w:rPr>
                        <w:t xml:space="preserve"> up from 1.71% </w:t>
                      </w:r>
                      <w:r w:rsidR="00DE2B18" w:rsidRPr="00DE2B18">
                        <w:rPr>
                          <w:rFonts w:eastAsia="Times New Roman" w:cstheme="minorHAnsi"/>
                          <w:color w:val="4A4A4A"/>
                          <w:sz w:val="26"/>
                          <w:szCs w:val="26"/>
                        </w:rPr>
                        <w:t xml:space="preserve">prior </w:t>
                      </w:r>
                      <w:r w:rsidRPr="00DE2B18">
                        <w:rPr>
                          <w:rFonts w:eastAsia="Times New Roman" w:cstheme="minorHAnsi"/>
                          <w:color w:val="4A4A4A"/>
                          <w:sz w:val="26"/>
                          <w:szCs w:val="26"/>
                        </w:rPr>
                        <w:t>week (2.54% a year ago)</w:t>
                      </w:r>
                    </w:p>
                    <w:p w14:paraId="47C4CD3B" w14:textId="25B4C074" w:rsidR="005C5EF5" w:rsidRPr="00DE2B18" w:rsidRDefault="005C5EF5" w:rsidP="005C5EF5">
                      <w:pPr>
                        <w:numPr>
                          <w:ilvl w:val="0"/>
                          <w:numId w:val="25"/>
                        </w:numPr>
                        <w:tabs>
                          <w:tab w:val="clear" w:pos="720"/>
                        </w:tabs>
                        <w:spacing w:before="100" w:beforeAutospacing="1" w:after="0" w:line="276" w:lineRule="auto"/>
                        <w:ind w:left="360" w:hanging="180"/>
                        <w:rPr>
                          <w:rFonts w:eastAsia="Times New Roman" w:cstheme="minorHAnsi"/>
                          <w:color w:val="4A4A4A"/>
                          <w:sz w:val="26"/>
                          <w:szCs w:val="26"/>
                        </w:rPr>
                      </w:pPr>
                      <w:r w:rsidRPr="00DE2B18">
                        <w:rPr>
                          <w:rFonts w:eastAsia="Times New Roman" w:cstheme="minorHAnsi"/>
                          <w:b/>
                          <w:color w:val="4A4A4A"/>
                          <w:sz w:val="26"/>
                          <w:szCs w:val="26"/>
                        </w:rPr>
                        <w:t>5-year:</w:t>
                      </w:r>
                      <w:r w:rsidRPr="00DE2B18">
                        <w:rPr>
                          <w:rFonts w:eastAsia="Times New Roman" w:cstheme="minorHAnsi"/>
                          <w:color w:val="4A4A4A"/>
                          <w:sz w:val="26"/>
                          <w:szCs w:val="26"/>
                        </w:rPr>
                        <w:t xml:space="preserve">     </w:t>
                      </w:r>
                      <w:r w:rsidRPr="00DE2B18">
                        <w:rPr>
                          <w:rFonts w:eastAsia="Times New Roman" w:cstheme="minorHAnsi"/>
                          <w:b/>
                          <w:bCs/>
                          <w:color w:val="0070C0"/>
                          <w:sz w:val="26"/>
                          <w:szCs w:val="26"/>
                        </w:rPr>
                        <w:t>1.75%</w:t>
                      </w:r>
                      <w:r w:rsidRPr="00DE2B18">
                        <w:rPr>
                          <w:rFonts w:eastAsia="Times New Roman" w:cstheme="minorHAnsi"/>
                          <w:color w:val="4A4A4A"/>
                          <w:sz w:val="26"/>
                          <w:szCs w:val="26"/>
                        </w:rPr>
                        <w:t xml:space="preserve"> up from 1.73% </w:t>
                      </w:r>
                      <w:r w:rsidR="00DE2B18" w:rsidRPr="00DE2B18">
                        <w:rPr>
                          <w:rFonts w:eastAsia="Times New Roman" w:cstheme="minorHAnsi"/>
                          <w:color w:val="4A4A4A"/>
                          <w:sz w:val="26"/>
                          <w:szCs w:val="26"/>
                        </w:rPr>
                        <w:t xml:space="preserve">prior </w:t>
                      </w:r>
                      <w:r w:rsidRPr="00DE2B18">
                        <w:rPr>
                          <w:rFonts w:eastAsia="Times New Roman" w:cstheme="minorHAnsi"/>
                          <w:color w:val="4A4A4A"/>
                          <w:sz w:val="26"/>
                          <w:szCs w:val="26"/>
                        </w:rPr>
                        <w:t>week (2.75% a year ago)</w:t>
                      </w:r>
                    </w:p>
                    <w:p w14:paraId="64021BE2" w14:textId="3E5E4092" w:rsidR="005C5EF5" w:rsidRPr="00DE2B18" w:rsidRDefault="005C5EF5" w:rsidP="005C5EF5">
                      <w:pPr>
                        <w:numPr>
                          <w:ilvl w:val="0"/>
                          <w:numId w:val="25"/>
                        </w:numPr>
                        <w:tabs>
                          <w:tab w:val="clear" w:pos="720"/>
                        </w:tabs>
                        <w:spacing w:after="0" w:line="276" w:lineRule="auto"/>
                        <w:ind w:left="360" w:hanging="180"/>
                        <w:rPr>
                          <w:rFonts w:eastAsia="Times New Roman" w:cstheme="minorHAnsi"/>
                          <w:color w:val="4A4A4A"/>
                          <w:sz w:val="26"/>
                          <w:szCs w:val="26"/>
                        </w:rPr>
                      </w:pPr>
                      <w:r w:rsidRPr="00DE2B18">
                        <w:rPr>
                          <w:rFonts w:eastAsia="Times New Roman" w:cstheme="minorHAnsi"/>
                          <w:b/>
                          <w:color w:val="4A4A4A"/>
                          <w:sz w:val="26"/>
                          <w:szCs w:val="26"/>
                        </w:rPr>
                        <w:t>10-year:</w:t>
                      </w:r>
                      <w:r w:rsidRPr="00DE2B18">
                        <w:rPr>
                          <w:rFonts w:eastAsia="Times New Roman" w:cstheme="minorHAnsi"/>
                          <w:color w:val="4A4A4A"/>
                          <w:sz w:val="26"/>
                          <w:szCs w:val="26"/>
                        </w:rPr>
                        <w:t xml:space="preserve">   </w:t>
                      </w:r>
                      <w:r w:rsidRPr="00DE2B18">
                        <w:rPr>
                          <w:rFonts w:eastAsia="Times New Roman" w:cstheme="minorHAnsi"/>
                          <w:b/>
                          <w:bCs/>
                          <w:color w:val="0070C0"/>
                          <w:sz w:val="26"/>
                          <w:szCs w:val="26"/>
                        </w:rPr>
                        <w:t>1.98%</w:t>
                      </w:r>
                      <w:r w:rsidRPr="00DE2B18">
                        <w:rPr>
                          <w:rFonts w:eastAsia="Times New Roman" w:cstheme="minorHAnsi"/>
                          <w:color w:val="4A4A4A"/>
                          <w:sz w:val="26"/>
                          <w:szCs w:val="26"/>
                        </w:rPr>
                        <w:t xml:space="preserve"> down from 2.00% </w:t>
                      </w:r>
                      <w:r w:rsidR="00DE2B18" w:rsidRPr="00DE2B18">
                        <w:rPr>
                          <w:rFonts w:eastAsia="Times New Roman" w:cstheme="minorHAnsi"/>
                          <w:color w:val="4A4A4A"/>
                          <w:sz w:val="26"/>
                          <w:szCs w:val="26"/>
                        </w:rPr>
                        <w:t xml:space="preserve">prior </w:t>
                      </w:r>
                      <w:r w:rsidRPr="00DE2B18">
                        <w:rPr>
                          <w:rFonts w:eastAsia="Times New Roman" w:cstheme="minorHAnsi"/>
                          <w:color w:val="4A4A4A"/>
                          <w:sz w:val="26"/>
                          <w:szCs w:val="26"/>
                        </w:rPr>
                        <w:t>week (2.87% a year ago)</w:t>
                      </w:r>
                    </w:p>
                    <w:p w14:paraId="3FF4A9EF" w14:textId="6D0FAB3E" w:rsidR="005C5EF5" w:rsidRPr="00DE2B18" w:rsidRDefault="005C5EF5" w:rsidP="005C5EF5">
                      <w:pPr>
                        <w:numPr>
                          <w:ilvl w:val="0"/>
                          <w:numId w:val="25"/>
                        </w:numPr>
                        <w:tabs>
                          <w:tab w:val="clear" w:pos="720"/>
                        </w:tabs>
                        <w:spacing w:after="0" w:line="276" w:lineRule="auto"/>
                        <w:ind w:left="360" w:hanging="180"/>
                        <w:rPr>
                          <w:rFonts w:eastAsia="Times New Roman" w:cstheme="minorHAnsi"/>
                          <w:color w:val="4A4A4A"/>
                          <w:sz w:val="26"/>
                          <w:szCs w:val="26"/>
                        </w:rPr>
                      </w:pPr>
                      <w:r w:rsidRPr="00DE2B18">
                        <w:rPr>
                          <w:rFonts w:eastAsia="Times New Roman" w:cstheme="minorHAnsi"/>
                          <w:b/>
                          <w:color w:val="4A4A4A"/>
                          <w:sz w:val="26"/>
                          <w:szCs w:val="26"/>
                        </w:rPr>
                        <w:t>30-year:</w:t>
                      </w:r>
                      <w:r w:rsidRPr="00DE2B18">
                        <w:rPr>
                          <w:rFonts w:eastAsia="Times New Roman" w:cstheme="minorHAnsi"/>
                          <w:color w:val="4A4A4A"/>
                          <w:sz w:val="26"/>
                          <w:szCs w:val="26"/>
                        </w:rPr>
                        <w:t xml:space="preserve">   </w:t>
                      </w:r>
                      <w:r w:rsidRPr="00DE2B18">
                        <w:rPr>
                          <w:rFonts w:eastAsia="Times New Roman" w:cstheme="minorHAnsi"/>
                          <w:b/>
                          <w:bCs/>
                          <w:color w:val="0070C0"/>
                          <w:sz w:val="26"/>
                          <w:szCs w:val="26"/>
                        </w:rPr>
                        <w:t>2.51%</w:t>
                      </w:r>
                      <w:r w:rsidRPr="00DE2B18">
                        <w:rPr>
                          <w:rFonts w:eastAsia="Times New Roman" w:cstheme="minorHAnsi"/>
                          <w:color w:val="0070C0"/>
                          <w:sz w:val="26"/>
                          <w:szCs w:val="26"/>
                        </w:rPr>
                        <w:t xml:space="preserve"> </w:t>
                      </w:r>
                      <w:r w:rsidRPr="00DE2B18">
                        <w:rPr>
                          <w:rFonts w:eastAsia="Times New Roman" w:cstheme="minorHAnsi"/>
                          <w:color w:val="4A4A4A"/>
                          <w:sz w:val="26"/>
                          <w:szCs w:val="26"/>
                        </w:rPr>
                        <w:t xml:space="preserve">down from 2.53% </w:t>
                      </w:r>
                      <w:r w:rsidR="00DE2B18" w:rsidRPr="00DE2B18">
                        <w:rPr>
                          <w:rFonts w:eastAsia="Times New Roman" w:cstheme="minorHAnsi"/>
                          <w:color w:val="4A4A4A"/>
                          <w:sz w:val="26"/>
                          <w:szCs w:val="26"/>
                        </w:rPr>
                        <w:t>prior</w:t>
                      </w:r>
                      <w:r w:rsidR="00DE2B18" w:rsidRPr="005C5EF5">
                        <w:rPr>
                          <w:rFonts w:eastAsia="Times New Roman" w:cstheme="minorHAnsi"/>
                          <w:color w:val="4A4A4A"/>
                          <w:sz w:val="28"/>
                        </w:rPr>
                        <w:t xml:space="preserve"> </w:t>
                      </w:r>
                      <w:r w:rsidRPr="00DE2B18">
                        <w:rPr>
                          <w:rFonts w:eastAsia="Times New Roman" w:cstheme="minorHAnsi"/>
                          <w:color w:val="4A4A4A"/>
                          <w:sz w:val="26"/>
                          <w:szCs w:val="26"/>
                        </w:rPr>
                        <w:t>week (3.02% a year ago)</w:t>
                      </w:r>
                    </w:p>
                    <w:p w14:paraId="68290080" w14:textId="77777777" w:rsidR="0073718F" w:rsidRDefault="0073718F" w:rsidP="005C5EF5">
                      <w:pPr>
                        <w:spacing w:after="0" w:line="276" w:lineRule="auto"/>
                        <w:rPr>
                          <w:rFonts w:eastAsia="Times New Roman" w:cstheme="minorHAnsi"/>
                          <w:i/>
                          <w:iCs/>
                          <w:color w:val="1F3864" w:themeColor="accent5" w:themeShade="80"/>
                          <w:sz w:val="8"/>
                          <w:szCs w:val="16"/>
                        </w:rPr>
                      </w:pPr>
                      <w:r>
                        <w:rPr>
                          <w:rFonts w:eastAsia="Times New Roman" w:cstheme="minorHAnsi"/>
                          <w:i/>
                          <w:iCs/>
                          <w:color w:val="1F3864" w:themeColor="accent5" w:themeShade="80"/>
                          <w:sz w:val="8"/>
                          <w:szCs w:val="16"/>
                        </w:rPr>
                        <w:t xml:space="preserve"> </w:t>
                      </w:r>
                    </w:p>
                    <w:p w14:paraId="282800D4" w14:textId="1E26F08C" w:rsidR="005C5EF5" w:rsidRPr="0073718F" w:rsidRDefault="005C5EF5" w:rsidP="005C5EF5">
                      <w:pPr>
                        <w:spacing w:after="0" w:line="276" w:lineRule="auto"/>
                        <w:rPr>
                          <w:rFonts w:eastAsia="Times New Roman" w:cstheme="minorHAnsi"/>
                          <w:i/>
                          <w:iCs/>
                          <w:color w:val="000000" w:themeColor="text1"/>
                          <w:sz w:val="20"/>
                          <w:szCs w:val="16"/>
                        </w:rPr>
                      </w:pPr>
                      <w:r w:rsidRPr="0073718F">
                        <w:rPr>
                          <w:rFonts w:eastAsia="Times New Roman" w:cstheme="minorHAnsi"/>
                          <w:i/>
                          <w:iCs/>
                          <w:color w:val="1F3864" w:themeColor="accent5" w:themeShade="80"/>
                          <w:sz w:val="20"/>
                          <w:szCs w:val="16"/>
                        </w:rPr>
                        <w:t xml:space="preserve">Source: </w:t>
                      </w:r>
                      <w:hyperlink r:id="rId13" w:history="1">
                        <w:r w:rsidR="00977163" w:rsidRPr="00F4671B">
                          <w:rPr>
                            <w:rStyle w:val="Hyperlink"/>
                            <w:rFonts w:cstheme="minorHAnsi"/>
                            <w:i/>
                            <w:iCs/>
                            <w:sz w:val="20"/>
                            <w:szCs w:val="16"/>
                          </w:rPr>
                          <w:t>www.depositaccounts.com</w:t>
                        </w:r>
                      </w:hyperlink>
                      <w:r w:rsidRPr="0073718F">
                        <w:rPr>
                          <w:rFonts w:eastAsia="Times New Roman" w:cstheme="minorHAnsi"/>
                          <w:i/>
                          <w:iCs/>
                          <w:color w:val="000000" w:themeColor="text1"/>
                          <w:sz w:val="20"/>
                          <w:szCs w:val="16"/>
                        </w:rPr>
                        <w:t xml:space="preserve"> </w:t>
                      </w:r>
                    </w:p>
                    <w:p w14:paraId="21B4980A" w14:textId="77777777" w:rsidR="005C5EF5" w:rsidRPr="00332EA9" w:rsidRDefault="005C5EF5" w:rsidP="005C5EF5">
                      <w:pPr>
                        <w:rPr>
                          <w:sz w:val="20"/>
                          <w:szCs w:val="20"/>
                        </w:rPr>
                      </w:pPr>
                    </w:p>
                  </w:txbxContent>
                </v:textbox>
                <w10:wrap type="tight"/>
              </v:shape>
            </w:pict>
          </mc:Fallback>
        </mc:AlternateContent>
      </w:r>
      <w:r w:rsidR="0073505B" w:rsidRPr="005C5EF5">
        <w:t xml:space="preserve">2.25% to 2.5%, eight members favored a rate cut this year. When discussing potential rate cuts and the need to keep the economy moving in a healthy direction, </w:t>
      </w:r>
      <w:r w:rsidR="00704CAC" w:rsidRPr="005C5EF5">
        <w:t>Fed Chairperson</w:t>
      </w:r>
      <w:r w:rsidR="0073505B" w:rsidRPr="005C5EF5">
        <w:t xml:space="preserve"> Jerome Powell said in a press conference that some officials believe the case for accommodation has “strengthened.” At the session, the central bank </w:t>
      </w:r>
      <w:r w:rsidR="00997E5B">
        <w:t>suggested</w:t>
      </w:r>
      <w:r w:rsidR="0073505B" w:rsidRPr="005C5EF5">
        <w:t xml:space="preserve"> one or two rate cuts, but not until 2020. Despite cautious wording in the post-meeting statements many analysts are claiming that markets are be</w:t>
      </w:r>
      <w:r w:rsidR="00F75FCB" w:rsidRPr="005C5EF5">
        <w:t>having as if</w:t>
      </w:r>
      <w:r w:rsidR="0073505B" w:rsidRPr="005C5EF5">
        <w:t xml:space="preserve"> the Fed </w:t>
      </w:r>
      <w:r w:rsidR="00F75FCB" w:rsidRPr="005C5EF5">
        <w:t xml:space="preserve">will </w:t>
      </w:r>
      <w:r w:rsidR="0073505B" w:rsidRPr="005C5EF5">
        <w:t>cut</w:t>
      </w:r>
      <w:r w:rsidR="00F75FCB" w:rsidRPr="005C5EF5">
        <w:t xml:space="preserve"> rates</w:t>
      </w:r>
      <w:r w:rsidR="0073505B" w:rsidRPr="005C5EF5">
        <w:t xml:space="preserve"> in 2019.</w:t>
      </w:r>
      <w:r w:rsidR="00F75FCB" w:rsidRPr="005C5EF5">
        <w:t xml:space="preserve"> </w:t>
      </w:r>
    </w:p>
    <w:p w14:paraId="439997FA" w14:textId="55DAB91F" w:rsidR="0073505B" w:rsidRPr="006E3FC2" w:rsidRDefault="00F75FCB" w:rsidP="00EE53E1">
      <w:pPr>
        <w:pStyle w:val="p"/>
        <w:spacing w:before="0" w:beforeAutospacing="0" w:after="0" w:afterAutospacing="0" w:line="276" w:lineRule="auto"/>
        <w:jc w:val="both"/>
        <w:rPr>
          <w:b/>
          <w:i/>
          <w:sz w:val="20"/>
          <w:szCs w:val="22"/>
        </w:rPr>
      </w:pPr>
      <w:r w:rsidRPr="006E3FC2">
        <w:rPr>
          <w:b/>
          <w:i/>
          <w:sz w:val="20"/>
          <w:szCs w:val="22"/>
        </w:rPr>
        <w:t>(Source: CNBC 6/19/2019)</w:t>
      </w:r>
    </w:p>
    <w:p w14:paraId="0CE64AEE" w14:textId="69A3A8B3" w:rsidR="00F75FCB" w:rsidRDefault="00F75FCB" w:rsidP="0073505B">
      <w:pPr>
        <w:pStyle w:val="NormalWeb"/>
        <w:shd w:val="clear" w:color="auto" w:fill="FFFFFF"/>
        <w:spacing w:before="0" w:beforeAutospacing="0" w:after="0" w:afterAutospacing="0" w:line="276" w:lineRule="auto"/>
        <w:ind w:right="150"/>
        <w:jc w:val="both"/>
        <w:rPr>
          <w:sz w:val="22"/>
          <w:szCs w:val="25"/>
        </w:rPr>
      </w:pPr>
    </w:p>
    <w:p w14:paraId="45C5F860" w14:textId="2D648EA6" w:rsidR="001D7ACE" w:rsidRPr="005C5EF5" w:rsidRDefault="00F75FCB" w:rsidP="001D7ACE">
      <w:pPr>
        <w:pStyle w:val="NormalWeb"/>
        <w:shd w:val="clear" w:color="auto" w:fill="FFFFFF"/>
        <w:spacing w:before="0" w:beforeAutospacing="0" w:after="0" w:afterAutospacing="0" w:line="276" w:lineRule="auto"/>
        <w:ind w:right="150"/>
        <w:jc w:val="both"/>
      </w:pPr>
      <w:r w:rsidRPr="005C5EF5">
        <w:t xml:space="preserve">This scenario has set up a confrontation between Fed Chairman Jerome Powell and President Donald Trump, who has been pressuring the Fed to cut rates.  The </w:t>
      </w:r>
      <w:r w:rsidR="00704CAC" w:rsidRPr="005C5EF5">
        <w:t xml:space="preserve">committee’s </w:t>
      </w:r>
      <w:r w:rsidRPr="005C5EF5">
        <w:t>June report changed language from its May statement to indicate that economic activity is</w:t>
      </w:r>
      <w:r w:rsidR="00704CAC" w:rsidRPr="005C5EF5">
        <w:t>,</w:t>
      </w:r>
      <w:r w:rsidRPr="005C5EF5">
        <w:t xml:space="preserve"> “rising at a moderate rate,” a downgrade from “solid.”  “In light of these uncertainties and muted inflation pressures, the </w:t>
      </w:r>
      <w:r w:rsidR="00C52D14" w:rsidRPr="005C5EF5">
        <w:t>c</w:t>
      </w:r>
      <w:r w:rsidRPr="005C5EF5">
        <w:t xml:space="preserve">ommittee will closely monitor the implications of incoming information for the economic outlook and will act as appropriate to sustain the expansion, with a strong labor market and inflation near its symmetric 2 percent objective,” the statement said. The “act as appropriate to </w:t>
      </w:r>
      <w:r w:rsidR="001D7ACE" w:rsidRPr="005C5EF5">
        <w:t>sustain the expansion” language mirrors a statement from Powell in early June.</w:t>
      </w:r>
      <w:r w:rsidR="00EE53E1">
        <w:t xml:space="preserve"> </w:t>
      </w:r>
      <w:r w:rsidR="00EE53E1" w:rsidRPr="00332EA9">
        <w:t>The Federal Reserve’s next meeting is on July 31.</w:t>
      </w:r>
    </w:p>
    <w:p w14:paraId="4E82485D" w14:textId="10619952" w:rsidR="00EE53E1" w:rsidRPr="00EE53E1" w:rsidRDefault="001D7ACE" w:rsidP="00EE53E1">
      <w:pPr>
        <w:pStyle w:val="p"/>
        <w:spacing w:before="0" w:beforeAutospacing="0" w:after="0" w:afterAutospacing="0" w:line="276" w:lineRule="auto"/>
        <w:jc w:val="both"/>
        <w:rPr>
          <w:b/>
          <w:i/>
          <w:sz w:val="20"/>
          <w:szCs w:val="22"/>
        </w:rPr>
      </w:pPr>
      <w:r w:rsidRPr="006E3FC2">
        <w:rPr>
          <w:b/>
          <w:i/>
          <w:sz w:val="20"/>
          <w:szCs w:val="22"/>
        </w:rPr>
        <w:t>(Source: CNBC 6/19/2019)</w:t>
      </w:r>
    </w:p>
    <w:p w14:paraId="2712960B" w14:textId="42431E0F" w:rsidR="00EE53E1" w:rsidRDefault="00EE53E1" w:rsidP="00EE53E1">
      <w:pPr>
        <w:pStyle w:val="p"/>
        <w:spacing w:before="0" w:beforeAutospacing="0" w:after="0" w:afterAutospacing="0" w:line="276" w:lineRule="auto"/>
        <w:jc w:val="both"/>
      </w:pPr>
    </w:p>
    <w:p w14:paraId="70A322E1" w14:textId="0AF70DB5" w:rsidR="001D7ACE" w:rsidRPr="00EE53E1" w:rsidRDefault="00EE53E1" w:rsidP="00EE53E1">
      <w:pPr>
        <w:pStyle w:val="p"/>
        <w:spacing w:before="0" w:beforeAutospacing="0" w:after="0" w:afterAutospacing="0" w:line="276" w:lineRule="auto"/>
        <w:jc w:val="both"/>
        <w:rPr>
          <w:b/>
          <w:i/>
          <w:sz w:val="20"/>
          <w:szCs w:val="22"/>
        </w:rPr>
      </w:pPr>
      <w:r>
        <w:t xml:space="preserve">In </w:t>
      </w:r>
      <w:r w:rsidR="001D7ACE" w:rsidRPr="005C5EF5">
        <w:t>response to the Fed’s decision, the yield on the benchmark 10-year Treasury note fell to below 2%. This means that investors looking for better returns would have to consider equities even if they were highly priced.  Due to low interest rates, mortgage rates also continue to be at historically attractive levels.  Low rates also allow companies to borrow money at cheaper levels and therefore can encourage expansion and investment.</w:t>
      </w:r>
      <w:r w:rsidR="007112DD" w:rsidRPr="005C5EF5">
        <w:t xml:space="preserve"> While low rates are good news if you are a homeowner thinking of refinancing your mortgage or a chief financial officer about to roll over some of your company’s bonds, it is concerning news if you want to see faster global economic growth in the years ahead. Lower long-term rates imply that investors expect even lower growth and inflation than had seemed probable just weeks ago.</w:t>
      </w:r>
    </w:p>
    <w:p w14:paraId="1B6C97A9" w14:textId="65A993A0" w:rsidR="001D7ACE" w:rsidRPr="006E3FC2" w:rsidRDefault="001D7ACE" w:rsidP="00EE53E1">
      <w:pPr>
        <w:pStyle w:val="p"/>
        <w:spacing w:before="0" w:beforeAutospacing="0" w:after="0" w:afterAutospacing="0" w:line="276" w:lineRule="auto"/>
        <w:jc w:val="both"/>
        <w:rPr>
          <w:b/>
          <w:i/>
          <w:sz w:val="20"/>
          <w:szCs w:val="22"/>
        </w:rPr>
      </w:pPr>
      <w:r w:rsidRPr="006E3FC2">
        <w:rPr>
          <w:b/>
          <w:i/>
          <w:sz w:val="20"/>
          <w:szCs w:val="22"/>
        </w:rPr>
        <w:t>(Source</w:t>
      </w:r>
      <w:r w:rsidR="007112DD" w:rsidRPr="006E3FC2">
        <w:rPr>
          <w:b/>
          <w:i/>
          <w:sz w:val="20"/>
          <w:szCs w:val="22"/>
        </w:rPr>
        <w:t>s</w:t>
      </w:r>
      <w:r w:rsidRPr="006E3FC2">
        <w:rPr>
          <w:b/>
          <w:i/>
          <w:sz w:val="20"/>
          <w:szCs w:val="22"/>
        </w:rPr>
        <w:t>: CNBC 6/25/2019</w:t>
      </w:r>
      <w:r w:rsidR="007112DD" w:rsidRPr="006E3FC2">
        <w:rPr>
          <w:b/>
          <w:i/>
          <w:sz w:val="20"/>
          <w:szCs w:val="22"/>
        </w:rPr>
        <w:t>, New York Times 7/4/2019</w:t>
      </w:r>
      <w:r w:rsidRPr="006E3FC2">
        <w:rPr>
          <w:b/>
          <w:i/>
          <w:sz w:val="20"/>
          <w:szCs w:val="22"/>
        </w:rPr>
        <w:t>)</w:t>
      </w:r>
    </w:p>
    <w:p w14:paraId="2784F31D" w14:textId="354A1BD4" w:rsidR="007112DD" w:rsidRPr="005C5EF5" w:rsidRDefault="000D7D67" w:rsidP="00C52D14">
      <w:pPr>
        <w:pStyle w:val="NormalWeb"/>
        <w:spacing w:after="0" w:line="276" w:lineRule="auto"/>
        <w:jc w:val="both"/>
      </w:pPr>
      <w:r w:rsidRPr="005C5EF5">
        <w:t>S</w:t>
      </w:r>
      <w:r w:rsidR="007112DD" w:rsidRPr="005C5EF5">
        <w:t>av</w:t>
      </w:r>
      <w:r w:rsidR="00704CAC" w:rsidRPr="005C5EF5">
        <w:t>e</w:t>
      </w:r>
      <w:r w:rsidR="007112DD" w:rsidRPr="005C5EF5">
        <w:t xml:space="preserve">rs looking </w:t>
      </w:r>
      <w:r w:rsidRPr="005C5EF5">
        <w:t xml:space="preserve">at current </w:t>
      </w:r>
      <w:r w:rsidR="007B19A7" w:rsidRPr="005C5EF5">
        <w:t>i</w:t>
      </w:r>
      <w:r w:rsidR="007112DD" w:rsidRPr="005C5EF5">
        <w:t>nterest rates to meet their goals</w:t>
      </w:r>
      <w:r w:rsidR="007B19A7" w:rsidRPr="005C5EF5">
        <w:t xml:space="preserve"> will find </w:t>
      </w:r>
      <w:r w:rsidR="005B45FA">
        <w:t>today’s</w:t>
      </w:r>
      <w:r w:rsidRPr="005C5EF5">
        <w:t xml:space="preserve"> </w:t>
      </w:r>
      <w:r w:rsidR="007112DD" w:rsidRPr="005C5EF5">
        <w:t xml:space="preserve">low rates concerning.  This is where a conversation with your financial professional </w:t>
      </w:r>
      <w:r w:rsidR="00704CAC" w:rsidRPr="005C5EF5">
        <w:t>could</w:t>
      </w:r>
      <w:r w:rsidR="007112DD" w:rsidRPr="005C5EF5">
        <w:t xml:space="preserve"> help you understand your alternatives and </w:t>
      </w:r>
      <w:r w:rsidR="00704CAC" w:rsidRPr="005C5EF5">
        <w:t>options</w:t>
      </w:r>
      <w:r w:rsidR="007112DD" w:rsidRPr="005C5EF5">
        <w:t xml:space="preserve">.  One of our primary objectives is to help our clients navigate today’s low interest rate environment. </w:t>
      </w:r>
      <w:r w:rsidR="00704CAC" w:rsidRPr="005C5EF5">
        <w:t>L</w:t>
      </w:r>
      <w:r w:rsidR="007112DD" w:rsidRPr="005C5EF5">
        <w:t>ow short-term interest rates seem likely to continue and investors will still need to keep a watchful eye on rates.</w:t>
      </w:r>
    </w:p>
    <w:p w14:paraId="10EB286D" w14:textId="58E2684A" w:rsidR="00B949F5" w:rsidRPr="00F10E34" w:rsidRDefault="00C52D14" w:rsidP="00C52D14">
      <w:pPr>
        <w:pStyle w:val="NormalWeb"/>
        <w:shd w:val="clear" w:color="auto" w:fill="D5DCE4" w:themeFill="text2" w:themeFillTint="33"/>
        <w:spacing w:before="0" w:beforeAutospacing="0" w:after="0" w:afterAutospacing="0" w:line="276" w:lineRule="auto"/>
        <w:jc w:val="center"/>
        <w:textAlignment w:val="baseline"/>
        <w:rPr>
          <w:rFonts w:asciiTheme="minorHAnsi" w:eastAsiaTheme="minorHAnsi" w:hAnsiTheme="minorHAnsi" w:cs="Arial"/>
          <w:b/>
          <w:color w:val="1F3864" w:themeColor="accent5" w:themeShade="80"/>
          <w:sz w:val="36"/>
          <w:szCs w:val="30"/>
          <w:lang w:bidi="en-US"/>
        </w:rPr>
      </w:pPr>
      <w:r w:rsidRPr="00F10E34">
        <w:rPr>
          <w:rFonts w:asciiTheme="minorHAnsi" w:eastAsiaTheme="minorHAnsi" w:hAnsiTheme="minorHAnsi" w:cs="Arial"/>
          <w:b/>
          <w:color w:val="1F3864" w:themeColor="accent5" w:themeShade="80"/>
          <w:sz w:val="36"/>
          <w:szCs w:val="30"/>
          <w:lang w:bidi="en-US"/>
        </w:rPr>
        <w:t>Trade Wars and Tariffs</w:t>
      </w:r>
    </w:p>
    <w:p w14:paraId="76D02725" w14:textId="5A6E06A2" w:rsidR="0070426A" w:rsidRDefault="0070426A" w:rsidP="00165C17">
      <w:pPr>
        <w:pStyle w:val="NormalWeb"/>
        <w:spacing w:before="0" w:beforeAutospacing="0" w:after="0" w:afterAutospacing="0" w:line="276" w:lineRule="auto"/>
        <w:jc w:val="both"/>
        <w:textAlignment w:val="baseline"/>
        <w:rPr>
          <w:sz w:val="20"/>
          <w:szCs w:val="25"/>
        </w:rPr>
      </w:pPr>
    </w:p>
    <w:p w14:paraId="68D05BE1" w14:textId="0A9A6DE2" w:rsidR="00445F55" w:rsidRPr="005C5EF5" w:rsidRDefault="00245B9E" w:rsidP="00445F55">
      <w:pPr>
        <w:pStyle w:val="NormalWeb"/>
        <w:spacing w:before="0" w:beforeAutospacing="0" w:after="0" w:afterAutospacing="0" w:line="276" w:lineRule="auto"/>
        <w:jc w:val="both"/>
        <w:textAlignment w:val="baseline"/>
      </w:pPr>
      <w:r w:rsidRPr="005C5EF5">
        <w:t xml:space="preserve">Financial powerhouse BlackRock lowered its global growth outlook based on expectations that trade and geopolitical frictions will continue for the remainder of 2019.  The firm said central banks are responding to the weaker outlook and are loosening policy, </w:t>
      </w:r>
      <w:r w:rsidRPr="005C5EF5">
        <w:lastRenderedPageBreak/>
        <w:t>creating a constructive environment for U.S. and European stocks. BlackRock sees the tariff and trade tensions between the U</w:t>
      </w:r>
      <w:r w:rsidR="00445F55" w:rsidRPr="005C5EF5">
        <w:t>nited States</w:t>
      </w:r>
      <w:r w:rsidRPr="005C5EF5">
        <w:t xml:space="preserve"> and China as part of a bigger concern for global markets. </w:t>
      </w:r>
      <w:r w:rsidR="00445F55" w:rsidRPr="005C5EF5">
        <w:t xml:space="preserve">They note that trade issues create </w:t>
      </w:r>
      <w:r w:rsidR="00262DE1" w:rsidRPr="005C5EF5">
        <w:t xml:space="preserve">concern and </w:t>
      </w:r>
      <w:r w:rsidR="00445F55" w:rsidRPr="005C5EF5">
        <w:t>uncertainty.  Tariffs make costs higher for corporations and forc</w:t>
      </w:r>
      <w:r w:rsidR="00262DE1" w:rsidRPr="005C5EF5">
        <w:t>e</w:t>
      </w:r>
      <w:r w:rsidR="00445F55" w:rsidRPr="005C5EF5">
        <w:t xml:space="preserve"> some companies to change their supply chains altogether.  According to Jean Boivin, head of the BlackRock Investment Institute, the uncertainty from trade wars should continue for some time. “We see the ebbing and flowing,” he said. “We’re going to feel the intensity go up. Then there’s going to be a truce. We think that’s going to continue. </w:t>
      </w:r>
    </w:p>
    <w:p w14:paraId="75055753" w14:textId="38D01C6C" w:rsidR="00445F55" w:rsidRPr="00EE53E1" w:rsidRDefault="00445F55" w:rsidP="00EE53E1">
      <w:pPr>
        <w:pStyle w:val="p"/>
        <w:spacing w:before="0" w:beforeAutospacing="0" w:after="0" w:afterAutospacing="0" w:line="276" w:lineRule="auto"/>
        <w:jc w:val="both"/>
        <w:rPr>
          <w:b/>
          <w:i/>
          <w:sz w:val="20"/>
          <w:szCs w:val="22"/>
        </w:rPr>
      </w:pPr>
      <w:r w:rsidRPr="00EE53E1">
        <w:rPr>
          <w:b/>
          <w:i/>
          <w:sz w:val="20"/>
          <w:szCs w:val="22"/>
        </w:rPr>
        <w:t>(Source: CNBC 7/8/2019</w:t>
      </w:r>
      <w:r w:rsidRPr="00B10F8F">
        <w:rPr>
          <w:b/>
          <w:i/>
          <w:sz w:val="20"/>
          <w:szCs w:val="22"/>
        </w:rPr>
        <w:t xml:space="preserve">)    </w:t>
      </w:r>
    </w:p>
    <w:p w14:paraId="6854F214" w14:textId="5FC99E00" w:rsidR="00445F55" w:rsidRDefault="00445F55" w:rsidP="00245B9E">
      <w:pPr>
        <w:pStyle w:val="NormalWeb"/>
        <w:spacing w:before="0" w:beforeAutospacing="0" w:after="0" w:afterAutospacing="0" w:line="276" w:lineRule="auto"/>
        <w:jc w:val="both"/>
        <w:textAlignment w:val="baseline"/>
        <w:rPr>
          <w:szCs w:val="25"/>
        </w:rPr>
      </w:pPr>
    </w:p>
    <w:p w14:paraId="7F1B9E46" w14:textId="4177A96C" w:rsidR="007B19A7" w:rsidRPr="005C5EF5" w:rsidRDefault="00245B9E" w:rsidP="00445F55">
      <w:pPr>
        <w:pStyle w:val="NormalWeb"/>
        <w:spacing w:before="0" w:beforeAutospacing="0" w:after="0" w:afterAutospacing="0" w:line="276" w:lineRule="auto"/>
        <w:jc w:val="both"/>
        <w:textAlignment w:val="baseline"/>
      </w:pPr>
      <w:r w:rsidRPr="005C5EF5">
        <w:t>On June 29th, Presidents Trump and Xi agree</w:t>
      </w:r>
      <w:r w:rsidR="007B19A7" w:rsidRPr="005C5EF5">
        <w:t>d</w:t>
      </w:r>
      <w:r w:rsidRPr="005C5EF5">
        <w:t xml:space="preserve"> to continue trade negotiations during their much-anticipated meeting on the sidelines of the G-20 summit in Japan.  “We’re holding on tariffs, and they’re going to buy farm product,” Trump said at a press conference after the summit.</w:t>
      </w:r>
      <w:r w:rsidR="00445F55" w:rsidRPr="005C5EF5">
        <w:t xml:space="preserve">  That </w:t>
      </w:r>
      <w:r w:rsidR="00262DE1" w:rsidRPr="005C5EF5">
        <w:t xml:space="preserve">same </w:t>
      </w:r>
      <w:r w:rsidR="00445F55" w:rsidRPr="005C5EF5">
        <w:t>day</w:t>
      </w:r>
      <w:r w:rsidR="00262DE1" w:rsidRPr="005C5EF5">
        <w:t>,</w:t>
      </w:r>
      <w:r w:rsidR="00445F55" w:rsidRPr="005C5EF5">
        <w:t xml:space="preserve"> equity markets rose in response</w:t>
      </w:r>
      <w:r w:rsidR="00262DE1" w:rsidRPr="005C5EF5">
        <w:t xml:space="preserve">. </w:t>
      </w:r>
    </w:p>
    <w:p w14:paraId="56E80196" w14:textId="5A385713" w:rsidR="00445F55" w:rsidRPr="006E3FC2" w:rsidRDefault="007B19A7" w:rsidP="00EE53E1">
      <w:pPr>
        <w:pStyle w:val="p"/>
        <w:spacing w:before="0" w:beforeAutospacing="0" w:after="0" w:afterAutospacing="0" w:line="276" w:lineRule="auto"/>
        <w:jc w:val="both"/>
        <w:rPr>
          <w:b/>
          <w:i/>
          <w:sz w:val="20"/>
          <w:szCs w:val="22"/>
        </w:rPr>
      </w:pPr>
      <w:r w:rsidRPr="006E3FC2">
        <w:rPr>
          <w:b/>
          <w:i/>
          <w:sz w:val="20"/>
          <w:szCs w:val="22"/>
        </w:rPr>
        <w:t>(Source: CNN Business 7/1/2019)</w:t>
      </w:r>
      <w:r w:rsidR="004D4526" w:rsidRPr="004D4526">
        <w:rPr>
          <w:noProof/>
        </w:rPr>
        <w:t xml:space="preserve"> </w:t>
      </w:r>
    </w:p>
    <w:p w14:paraId="255C46B1" w14:textId="77080D8D" w:rsidR="005C5EF5" w:rsidRDefault="005C5EF5" w:rsidP="005C5EF5">
      <w:pPr>
        <w:pStyle w:val="NormalWeb"/>
        <w:shd w:val="clear" w:color="auto" w:fill="FFFFFF"/>
        <w:spacing w:before="0" w:beforeAutospacing="0" w:after="0" w:afterAutospacing="0" w:line="276" w:lineRule="auto"/>
        <w:ind w:right="150"/>
        <w:jc w:val="both"/>
        <w:rPr>
          <w:sz w:val="22"/>
          <w:szCs w:val="25"/>
        </w:rPr>
      </w:pPr>
    </w:p>
    <w:p w14:paraId="71318150" w14:textId="3E714C51" w:rsidR="006E3FC2" w:rsidRDefault="004D4526" w:rsidP="006E3FC2">
      <w:pPr>
        <w:pStyle w:val="NormalWeb"/>
        <w:spacing w:before="0" w:beforeAutospacing="0" w:after="0" w:afterAutospacing="0" w:line="276" w:lineRule="auto"/>
        <w:jc w:val="both"/>
        <w:textAlignment w:val="baseline"/>
        <w:rPr>
          <w:b/>
          <w:i/>
          <w:sz w:val="18"/>
          <w:szCs w:val="22"/>
        </w:rPr>
      </w:pPr>
      <w:r>
        <w:rPr>
          <w:noProof/>
        </w:rPr>
        <w:drawing>
          <wp:anchor distT="0" distB="0" distL="114300" distR="114300" simplePos="0" relativeHeight="251726336" behindDoc="0" locked="0" layoutInCell="1" allowOverlap="1" wp14:anchorId="10C69751" wp14:editId="11D235F0">
            <wp:simplePos x="0" y="0"/>
            <wp:positionH relativeFrom="column">
              <wp:posOffset>-68580</wp:posOffset>
            </wp:positionH>
            <wp:positionV relativeFrom="paragraph">
              <wp:posOffset>1123950</wp:posOffset>
            </wp:positionV>
            <wp:extent cx="5265420" cy="2816225"/>
            <wp:effectExtent l="0" t="0" r="0" b="3175"/>
            <wp:wrapSquare wrapText="bothSides"/>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m vs econ.jpg"/>
                    <pic:cNvPicPr/>
                  </pic:nvPicPr>
                  <pic:blipFill>
                    <a:blip r:embed="rId14">
                      <a:extLst>
                        <a:ext uri="{28A0092B-C50C-407E-A947-70E740481C1C}">
                          <a14:useLocalDpi xmlns:a14="http://schemas.microsoft.com/office/drawing/2010/main" val="0"/>
                        </a:ext>
                      </a:extLst>
                    </a:blip>
                    <a:stretch>
                      <a:fillRect/>
                    </a:stretch>
                  </pic:blipFill>
                  <pic:spPr>
                    <a:xfrm>
                      <a:off x="0" y="0"/>
                      <a:ext cx="5265420" cy="2816225"/>
                    </a:xfrm>
                    <a:prstGeom prst="rect">
                      <a:avLst/>
                    </a:prstGeom>
                  </pic:spPr>
                </pic:pic>
              </a:graphicData>
            </a:graphic>
            <wp14:sizeRelH relativeFrom="page">
              <wp14:pctWidth>0</wp14:pctWidth>
            </wp14:sizeRelH>
            <wp14:sizeRelV relativeFrom="page">
              <wp14:pctHeight>0</wp14:pctHeight>
            </wp14:sizeRelV>
          </wp:anchor>
        </w:drawing>
      </w:r>
      <w:r w:rsidR="006E3FC2">
        <w:t>A trade truce can bring good news to stocks and possibly even boost markets, h</w:t>
      </w:r>
      <w:r w:rsidR="006E3FC2" w:rsidRPr="005C5EF5">
        <w:t xml:space="preserve">owever, uncertainty about whether a meaningful agreement can be finalized could loom over markets in the second half of the year. </w:t>
      </w:r>
      <w:r w:rsidR="006E3FC2">
        <w:t xml:space="preserve">Steve </w:t>
      </w:r>
      <w:proofErr w:type="spellStart"/>
      <w:r w:rsidR="006E3FC2">
        <w:t>Chiavarone</w:t>
      </w:r>
      <w:proofErr w:type="spellEnd"/>
      <w:r w:rsidR="006E3FC2">
        <w:t xml:space="preserve">, a portfolio manager at </w:t>
      </w:r>
      <w:r w:rsidR="006E3FC2">
        <w:t>Federated Investors, described the cease-fire between the two Presidents as a good start toward the U. S. and China resolving its trade spat. He also shares that the vague terms</w:t>
      </w:r>
      <w:r w:rsidR="00EE53E1">
        <w:t xml:space="preserve"> and indefinite suspensions do not do much to alter the uncertainties facing the stock market.</w:t>
      </w:r>
    </w:p>
    <w:p w14:paraId="5F9D94CF" w14:textId="3BDF6660" w:rsidR="006E3FC2" w:rsidRPr="00EE53E1" w:rsidRDefault="006E3FC2" w:rsidP="00EE53E1">
      <w:pPr>
        <w:pStyle w:val="p"/>
        <w:spacing w:before="0" w:beforeAutospacing="0" w:after="0" w:afterAutospacing="0" w:line="276" w:lineRule="auto"/>
        <w:jc w:val="both"/>
        <w:rPr>
          <w:b/>
          <w:i/>
          <w:sz w:val="20"/>
          <w:szCs w:val="22"/>
        </w:rPr>
      </w:pPr>
      <w:r w:rsidRPr="006E3FC2">
        <w:rPr>
          <w:b/>
          <w:i/>
          <w:sz w:val="20"/>
          <w:szCs w:val="22"/>
        </w:rPr>
        <w:t xml:space="preserve">(Source: Wall Street </w:t>
      </w:r>
      <w:r w:rsidR="00EE53E1" w:rsidRPr="006E3FC2">
        <w:rPr>
          <w:b/>
          <w:i/>
          <w:sz w:val="20"/>
          <w:szCs w:val="22"/>
        </w:rPr>
        <w:t>Journal 7</w:t>
      </w:r>
      <w:r w:rsidRPr="006E3FC2">
        <w:rPr>
          <w:b/>
          <w:i/>
          <w:sz w:val="20"/>
          <w:szCs w:val="22"/>
        </w:rPr>
        <w:t>/1/2019)</w:t>
      </w:r>
    </w:p>
    <w:p w14:paraId="6EB03FDF" w14:textId="77777777" w:rsidR="0073718F" w:rsidRDefault="0073718F" w:rsidP="007B19A7">
      <w:pPr>
        <w:pStyle w:val="NormalWeb"/>
        <w:shd w:val="clear" w:color="auto" w:fill="FFFFFF"/>
        <w:spacing w:before="0" w:beforeAutospacing="0" w:after="0" w:afterAutospacing="0" w:line="276" w:lineRule="auto"/>
        <w:ind w:right="150"/>
        <w:jc w:val="both"/>
      </w:pPr>
    </w:p>
    <w:p w14:paraId="1A53608D" w14:textId="795A2CD7" w:rsidR="002460E3" w:rsidRPr="00EE53E1" w:rsidRDefault="005C5EF5" w:rsidP="007B19A7">
      <w:pPr>
        <w:pStyle w:val="NormalWeb"/>
        <w:shd w:val="clear" w:color="auto" w:fill="FFFFFF"/>
        <w:spacing w:before="0" w:beforeAutospacing="0" w:after="0" w:afterAutospacing="0" w:line="276" w:lineRule="auto"/>
        <w:ind w:right="150"/>
        <w:jc w:val="both"/>
      </w:pPr>
      <w:r w:rsidRPr="005C5EF5">
        <w:t xml:space="preserve">For now, existing tariffs remain in place and will continue to affect businesses. Tariffs and trade negotiations could </w:t>
      </w:r>
      <w:r w:rsidR="001677F5">
        <w:t xml:space="preserve">also </w:t>
      </w:r>
      <w:r w:rsidRPr="005C5EF5">
        <w:t xml:space="preserve">affect equities, so this is another key area that investors need to continue to monitor. </w:t>
      </w:r>
    </w:p>
    <w:p w14:paraId="3DBB6E84" w14:textId="1DBC1E3A" w:rsidR="005C5EF5" w:rsidRPr="00F10E34" w:rsidRDefault="005C5EF5" w:rsidP="005C5EF5">
      <w:pPr>
        <w:pStyle w:val="NormalWeb"/>
        <w:shd w:val="clear" w:color="auto" w:fill="D5DCE4" w:themeFill="text2" w:themeFillTint="33"/>
        <w:spacing w:after="0" w:line="276" w:lineRule="auto"/>
        <w:jc w:val="center"/>
        <w:textAlignment w:val="baseline"/>
        <w:rPr>
          <w:rFonts w:asciiTheme="minorHAnsi" w:eastAsiaTheme="minorHAnsi" w:hAnsiTheme="minorHAnsi" w:cs="Arial"/>
          <w:b/>
          <w:color w:val="1F3864" w:themeColor="accent5" w:themeShade="80"/>
          <w:sz w:val="36"/>
          <w:szCs w:val="30"/>
          <w:lang w:bidi="en-US"/>
        </w:rPr>
      </w:pPr>
      <w:r w:rsidRPr="00F10E34">
        <w:rPr>
          <w:rFonts w:asciiTheme="minorHAnsi" w:eastAsiaTheme="minorHAnsi" w:hAnsiTheme="minorHAnsi" w:cs="Arial"/>
          <w:b/>
          <w:color w:val="1F3864" w:themeColor="accent5" w:themeShade="80"/>
          <w:sz w:val="36"/>
          <w:szCs w:val="30"/>
          <w:lang w:bidi="en-US"/>
        </w:rPr>
        <w:t>The Economy</w:t>
      </w:r>
    </w:p>
    <w:p w14:paraId="5A8BA25B" w14:textId="6A0101DE" w:rsidR="005C5EF5" w:rsidRPr="005C5EF5" w:rsidRDefault="005C5EF5" w:rsidP="005C5EF5">
      <w:pPr>
        <w:pStyle w:val="NormalWeb"/>
        <w:spacing w:before="0" w:beforeAutospacing="0" w:after="0" w:afterAutospacing="0" w:line="276" w:lineRule="auto"/>
        <w:jc w:val="both"/>
        <w:textAlignment w:val="baseline"/>
      </w:pPr>
      <w:r w:rsidRPr="00054214">
        <w:t xml:space="preserve">The U.S. economy has now entered </w:t>
      </w:r>
      <w:r>
        <w:t xml:space="preserve">into </w:t>
      </w:r>
      <w:r w:rsidRPr="00054214">
        <w:t>a record 11th year of expansion.</w:t>
      </w:r>
      <w:r>
        <w:t xml:space="preserve">  Now officially the longest in history, this</w:t>
      </w:r>
      <w:r w:rsidRPr="00054214">
        <w:t xml:space="preserve"> recovery began in June 2009 and has lasted 121 months</w:t>
      </w:r>
      <w:r>
        <w:t xml:space="preserve"> (</w:t>
      </w:r>
      <w:r w:rsidRPr="00054214">
        <w:t>breaking the previous record of 120 months set from 1991 to 2001</w:t>
      </w:r>
      <w:r>
        <w:t>)</w:t>
      </w:r>
      <w:r w:rsidRPr="00054214">
        <w:t>.</w:t>
      </w:r>
      <w:r w:rsidRPr="005C5EF5">
        <w:t xml:space="preserve"> </w:t>
      </w:r>
    </w:p>
    <w:p w14:paraId="39E071A6" w14:textId="4D208D65" w:rsidR="005C5EF5" w:rsidRPr="00685913" w:rsidRDefault="005C5EF5" w:rsidP="005C5EF5">
      <w:pPr>
        <w:pStyle w:val="NormalWeb"/>
        <w:spacing w:before="0" w:beforeAutospacing="0" w:after="0" w:afterAutospacing="0" w:line="276" w:lineRule="auto"/>
        <w:jc w:val="both"/>
        <w:textAlignment w:val="baseline"/>
        <w:rPr>
          <w:szCs w:val="25"/>
        </w:rPr>
      </w:pPr>
      <w:r w:rsidRPr="0070426A">
        <w:rPr>
          <w:b/>
          <w:i/>
          <w:sz w:val="18"/>
          <w:szCs w:val="22"/>
        </w:rPr>
        <w:t>(</w:t>
      </w:r>
      <w:r w:rsidRPr="006E3FC2">
        <w:rPr>
          <w:b/>
          <w:i/>
          <w:sz w:val="20"/>
          <w:szCs w:val="22"/>
        </w:rPr>
        <w:t>Source: MarketWatch 7/2/2019)</w:t>
      </w:r>
    </w:p>
    <w:p w14:paraId="6198FE55" w14:textId="77777777" w:rsidR="00EE53E1" w:rsidRDefault="00EE53E1" w:rsidP="005C5EF5">
      <w:pPr>
        <w:pStyle w:val="NormalWeb"/>
        <w:spacing w:before="0" w:beforeAutospacing="0" w:after="0" w:afterAutospacing="0" w:line="276" w:lineRule="auto"/>
        <w:jc w:val="both"/>
        <w:textAlignment w:val="baseline"/>
      </w:pPr>
    </w:p>
    <w:p w14:paraId="3119EC6E" w14:textId="13773DD4" w:rsidR="00EE53E1" w:rsidRPr="004D4526" w:rsidRDefault="00EE53E1" w:rsidP="004D4526">
      <w:pPr>
        <w:pStyle w:val="NormalWeb"/>
        <w:spacing w:before="0" w:beforeAutospacing="0" w:after="0" w:afterAutospacing="0" w:line="276" w:lineRule="auto"/>
        <w:jc w:val="both"/>
        <w:textAlignment w:val="baseline"/>
      </w:pPr>
      <w:r>
        <w:t>Wh</w:t>
      </w:r>
      <w:r w:rsidR="005C5EF5">
        <w:t>ile recoveries are good, this one</w:t>
      </w:r>
      <w:r w:rsidR="005C5EF5" w:rsidRPr="00054214">
        <w:t xml:space="preserve"> hasn’t been </w:t>
      </w:r>
      <w:r w:rsidR="005C5EF5">
        <w:t>without issues</w:t>
      </w:r>
      <w:r w:rsidR="005C5EF5" w:rsidRPr="00054214">
        <w:t>. Th</w:t>
      </w:r>
      <w:r w:rsidR="005C5EF5">
        <w:t>is</w:t>
      </w:r>
      <w:r w:rsidR="005C5EF5" w:rsidRPr="00054214">
        <w:t xml:space="preserve"> expansion </w:t>
      </w:r>
      <w:r w:rsidR="005C5EF5">
        <w:t>took</w:t>
      </w:r>
      <w:r w:rsidR="005C5EF5" w:rsidRPr="00054214">
        <w:t xml:space="preserve"> </w:t>
      </w:r>
      <w:r w:rsidR="005C5EF5">
        <w:t>some time to really</w:t>
      </w:r>
      <w:r w:rsidR="005C5EF5" w:rsidRPr="00054214">
        <w:t xml:space="preserve"> get going and has been somewhat uneven. </w:t>
      </w:r>
      <w:r w:rsidR="005C5EF5">
        <w:t>This quarter</w:t>
      </w:r>
      <w:r w:rsidR="001677F5">
        <w:t>,</w:t>
      </w:r>
      <w:r w:rsidR="005C5EF5">
        <w:t xml:space="preserve"> analysts expressed concern about a slowing economy in the U.S., but in June, </w:t>
      </w:r>
      <w:r w:rsidR="005C5EF5" w:rsidRPr="00CB368B">
        <w:t xml:space="preserve">a robust 224,000 new jobs </w:t>
      </w:r>
      <w:r w:rsidR="005C5EF5">
        <w:t>were added.</w:t>
      </w:r>
      <w:r w:rsidR="005C5EF5" w:rsidRPr="00CB368B">
        <w:t xml:space="preserve"> </w:t>
      </w:r>
      <w:r w:rsidR="005C5EF5">
        <w:t>“</w:t>
      </w:r>
      <w:r w:rsidR="005C5EF5" w:rsidRPr="00685913">
        <w:t xml:space="preserve">Today’s jobs report shows the U.S. economy continues to create jobs at a strong pace even as we enter the longest period of economic expansion on record,” said Tony </w:t>
      </w:r>
      <w:proofErr w:type="spellStart"/>
      <w:r w:rsidR="005C5EF5" w:rsidRPr="00685913">
        <w:t>Bedikian</w:t>
      </w:r>
      <w:proofErr w:type="spellEnd"/>
      <w:r w:rsidR="005C5EF5" w:rsidRPr="00685913">
        <w:t>, head of global markets at Citizens Bank</w:t>
      </w:r>
      <w:r w:rsidR="005C5EF5">
        <w:t>.</w:t>
      </w:r>
      <w:r w:rsidR="005C5EF5" w:rsidRPr="005C5EF5">
        <w:t xml:space="preserve">  </w:t>
      </w:r>
      <w:r w:rsidR="005C5EF5">
        <w:t>This result means that u</w:t>
      </w:r>
      <w:r w:rsidR="005C5EF5" w:rsidRPr="00CB368B">
        <w:t>nemployment is still near a 50-year low and</w:t>
      </w:r>
      <w:r w:rsidR="005C5EF5">
        <w:t xml:space="preserve"> was a clear </w:t>
      </w:r>
      <w:r w:rsidR="005C5EF5" w:rsidRPr="00CB368B">
        <w:t xml:space="preserve">rebound from a recent lull and calming worries about </w:t>
      </w:r>
      <w:r w:rsidR="005C5EF5" w:rsidRPr="00CB368B">
        <w:lastRenderedPageBreak/>
        <w:t xml:space="preserve">the health of an economy </w:t>
      </w:r>
      <w:r w:rsidR="005C5EF5">
        <w:t xml:space="preserve">in an </w:t>
      </w:r>
      <w:r w:rsidR="00EE3DAE">
        <w:rPr>
          <w:noProof/>
        </w:rPr>
        <w:drawing>
          <wp:anchor distT="0" distB="0" distL="114300" distR="114300" simplePos="0" relativeHeight="251732480" behindDoc="0" locked="0" layoutInCell="1" allowOverlap="1" wp14:anchorId="296E0755" wp14:editId="20C936CD">
            <wp:simplePos x="0" y="0"/>
            <wp:positionH relativeFrom="column">
              <wp:posOffset>2405743</wp:posOffset>
            </wp:positionH>
            <wp:positionV relativeFrom="paragraph">
              <wp:posOffset>272</wp:posOffset>
            </wp:positionV>
            <wp:extent cx="4556760" cy="288671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6760" cy="2886710"/>
                    </a:xfrm>
                    <a:prstGeom prst="rect">
                      <a:avLst/>
                    </a:prstGeom>
                    <a:noFill/>
                    <a:ln>
                      <a:noFill/>
                    </a:ln>
                  </pic:spPr>
                </pic:pic>
              </a:graphicData>
            </a:graphic>
            <wp14:sizeRelH relativeFrom="page">
              <wp14:pctWidth>0</wp14:pctWidth>
            </wp14:sizeRelH>
            <wp14:sizeRelV relativeFrom="page">
              <wp14:pctHeight>0</wp14:pctHeight>
            </wp14:sizeRelV>
          </wp:anchor>
        </w:drawing>
      </w:r>
      <w:r w:rsidR="005C5EF5">
        <w:t xml:space="preserve">elongated period of expansion.  </w:t>
      </w:r>
      <w:r w:rsidR="005C5EF5" w:rsidRPr="006E3FC2">
        <w:rPr>
          <w:b/>
          <w:i/>
          <w:sz w:val="20"/>
          <w:szCs w:val="22"/>
        </w:rPr>
        <w:t>(Source: MarketWatch 7/2/2019, CNBC 7/5/2019)</w:t>
      </w:r>
    </w:p>
    <w:p w14:paraId="0E739003" w14:textId="76F1B7E1" w:rsidR="009B4199" w:rsidRDefault="009B4199" w:rsidP="00A47607">
      <w:pPr>
        <w:pStyle w:val="p"/>
        <w:spacing w:before="0" w:beforeAutospacing="0" w:after="0" w:afterAutospacing="0" w:line="276" w:lineRule="auto"/>
        <w:jc w:val="both"/>
      </w:pPr>
    </w:p>
    <w:p w14:paraId="7B598851" w14:textId="5F8FDC5C" w:rsidR="005C5EF5" w:rsidRPr="00EE53E1" w:rsidRDefault="005C5EF5" w:rsidP="00A47607">
      <w:pPr>
        <w:pStyle w:val="p"/>
        <w:spacing w:before="0" w:beforeAutospacing="0" w:after="0" w:afterAutospacing="0" w:line="276" w:lineRule="auto"/>
        <w:jc w:val="both"/>
        <w:rPr>
          <w:b/>
          <w:i/>
          <w:sz w:val="20"/>
          <w:szCs w:val="22"/>
        </w:rPr>
      </w:pPr>
      <w:r>
        <w:t xml:space="preserve">Another economic concern is </w:t>
      </w:r>
      <w:r w:rsidRPr="00685913">
        <w:t xml:space="preserve">Gross </w:t>
      </w:r>
      <w:r>
        <w:t>D</w:t>
      </w:r>
      <w:r w:rsidRPr="00685913">
        <w:t xml:space="preserve">omestic </w:t>
      </w:r>
      <w:r>
        <w:t>P</w:t>
      </w:r>
      <w:r w:rsidRPr="00685913">
        <w:t>roduct</w:t>
      </w:r>
      <w:r>
        <w:t xml:space="preserve"> (</w:t>
      </w:r>
      <w:r w:rsidRPr="00685913">
        <w:t>GDP</w:t>
      </w:r>
      <w:r>
        <w:t>)</w:t>
      </w:r>
      <w:r w:rsidRPr="00685913">
        <w:t xml:space="preserve">, the </w:t>
      </w:r>
      <w:r>
        <w:t>longtime indicator</w:t>
      </w:r>
      <w:r w:rsidRPr="00685913">
        <w:t>y of economic growth</w:t>
      </w:r>
      <w:r>
        <w:t>.  It</w:t>
      </w:r>
      <w:r w:rsidRPr="00685913">
        <w:t xml:space="preserve"> has averaged just 2.3% since the U.S. exited recession in mid-2009. </w:t>
      </w:r>
      <w:r>
        <w:t>This expansion is the</w:t>
      </w:r>
      <w:r w:rsidRPr="00685913">
        <w:t xml:space="preserve"> first </w:t>
      </w:r>
      <w:r>
        <w:t>one</w:t>
      </w:r>
      <w:r w:rsidRPr="00685913">
        <w:t xml:space="preserve"> since WWII </w:t>
      </w:r>
      <w:r>
        <w:t xml:space="preserve">where </w:t>
      </w:r>
      <w:r w:rsidRPr="00685913">
        <w:t xml:space="preserve">the economy has failed to reach 3% annual growth in any single calendar year. </w:t>
      </w:r>
    </w:p>
    <w:p w14:paraId="6B4BA135" w14:textId="188B125A" w:rsidR="00F10E34" w:rsidRDefault="005C5EF5" w:rsidP="00A47607">
      <w:pPr>
        <w:pStyle w:val="p"/>
        <w:spacing w:before="0" w:beforeAutospacing="0" w:after="0" w:afterAutospacing="0" w:line="276" w:lineRule="auto"/>
        <w:jc w:val="both"/>
        <w:rPr>
          <w:b/>
          <w:i/>
          <w:sz w:val="20"/>
          <w:szCs w:val="22"/>
        </w:rPr>
      </w:pPr>
      <w:r w:rsidRPr="006E3FC2">
        <w:rPr>
          <w:b/>
          <w:i/>
          <w:sz w:val="20"/>
          <w:szCs w:val="22"/>
        </w:rPr>
        <w:t>(Source: MarketWatch 7/2/2019)</w:t>
      </w:r>
    </w:p>
    <w:p w14:paraId="3C6BA21E" w14:textId="5506692B" w:rsidR="00F10E34" w:rsidRDefault="00F10E34" w:rsidP="00A47607">
      <w:pPr>
        <w:pStyle w:val="p"/>
        <w:spacing w:before="0" w:beforeAutospacing="0" w:after="0" w:afterAutospacing="0" w:line="276" w:lineRule="auto"/>
        <w:jc w:val="both"/>
      </w:pPr>
    </w:p>
    <w:p w14:paraId="06326D57" w14:textId="608B9C18" w:rsidR="00A47607" w:rsidRPr="00F10E34" w:rsidRDefault="00A47607" w:rsidP="00A47607">
      <w:pPr>
        <w:pStyle w:val="p"/>
        <w:spacing w:before="0" w:beforeAutospacing="0" w:after="0" w:afterAutospacing="0" w:line="276" w:lineRule="auto"/>
        <w:jc w:val="both"/>
        <w:rPr>
          <w:b/>
          <w:i/>
          <w:sz w:val="20"/>
          <w:szCs w:val="22"/>
        </w:rPr>
      </w:pPr>
      <w:r>
        <w:t>Fidelity Investments feels that</w:t>
      </w:r>
      <w:r w:rsidR="001677F5">
        <w:t>,</w:t>
      </w:r>
      <w:r>
        <w:t xml:space="preserve"> “t</w:t>
      </w:r>
      <w:r w:rsidRPr="00A47607">
        <w:t>he U</w:t>
      </w:r>
      <w:r w:rsidR="0073718F">
        <w:t>.</w:t>
      </w:r>
      <w:r w:rsidRPr="00A47607">
        <w:t>S</w:t>
      </w:r>
      <w:r w:rsidR="0073718F">
        <w:t>.</w:t>
      </w:r>
      <w:r w:rsidRPr="00A47607">
        <w:t xml:space="preserve"> is firmly in the late-cycle phase but with low near-term risk of recession</w:t>
      </w:r>
      <w:r>
        <w:t>”.  They go on to also say that, “w</w:t>
      </w:r>
      <w:r w:rsidRPr="00A47607">
        <w:t>hile a strong labor market and higher wages have buoyed US consumer confidence, the present large gap between current conditions and forward expectations has often occurred toward the end of prior economic cycles. Furthermore, the improvement in wage growth over the past 2 to 3 years has stalled in recent months despite a cyclically low unemployment rate and continued job gains</w:t>
      </w:r>
      <w:r>
        <w:t xml:space="preserve">”. </w:t>
      </w:r>
    </w:p>
    <w:p w14:paraId="32A77CDC" w14:textId="013812F2" w:rsidR="00A47607" w:rsidRDefault="00A47607" w:rsidP="0073718F">
      <w:pPr>
        <w:pStyle w:val="p"/>
        <w:spacing w:before="0" w:beforeAutospacing="0" w:after="0" w:afterAutospacing="0" w:line="276" w:lineRule="auto"/>
        <w:jc w:val="both"/>
      </w:pPr>
      <w:r w:rsidRPr="00A47607">
        <w:rPr>
          <w:b/>
          <w:i/>
          <w:sz w:val="20"/>
          <w:szCs w:val="22"/>
        </w:rPr>
        <w:t>(Source:</w:t>
      </w:r>
      <w:r>
        <w:rPr>
          <w:b/>
          <w:i/>
          <w:sz w:val="20"/>
          <w:szCs w:val="22"/>
        </w:rPr>
        <w:t xml:space="preserve"> </w:t>
      </w:r>
      <w:r w:rsidRPr="00A47607">
        <w:rPr>
          <w:b/>
          <w:i/>
          <w:sz w:val="20"/>
          <w:szCs w:val="22"/>
        </w:rPr>
        <w:t>Fidelity Viewpoints 7/10/2019)</w:t>
      </w:r>
    </w:p>
    <w:p w14:paraId="6FEF0A2F" w14:textId="035FBD5B" w:rsidR="0073718F" w:rsidRDefault="0073718F" w:rsidP="0073718F">
      <w:pPr>
        <w:pStyle w:val="p"/>
        <w:spacing w:before="0" w:beforeAutospacing="0" w:after="0" w:afterAutospacing="0" w:line="276" w:lineRule="auto"/>
        <w:jc w:val="both"/>
      </w:pPr>
    </w:p>
    <w:p w14:paraId="45FC52EC" w14:textId="7FB87966" w:rsidR="00A47607" w:rsidRPr="00A47607" w:rsidRDefault="00A47607" w:rsidP="0073718F">
      <w:pPr>
        <w:pStyle w:val="p"/>
        <w:spacing w:before="0" w:beforeAutospacing="0" w:after="0" w:afterAutospacing="0" w:line="276" w:lineRule="auto"/>
        <w:jc w:val="both"/>
        <w:rPr>
          <w:b/>
          <w:i/>
          <w:sz w:val="20"/>
          <w:szCs w:val="22"/>
        </w:rPr>
      </w:pPr>
      <w:r>
        <w:t>Some economists feel</w:t>
      </w:r>
      <w:r w:rsidRPr="00DE076D">
        <w:t xml:space="preserve"> the biggest risk to the economy right now is political</w:t>
      </w:r>
      <w:r>
        <w:t>.</w:t>
      </w:r>
      <w:r w:rsidRPr="00DE076D">
        <w:t xml:space="preserve"> President Trump’s tough stance on trade with China, Mexico and other countries has unsettled both the domestic and global economies.</w:t>
      </w:r>
      <w:r w:rsidRPr="005C5EF5">
        <w:t xml:space="preserve"> </w:t>
      </w:r>
      <w:r w:rsidRPr="00BB61D2">
        <w:t>Economic growth is</w:t>
      </w:r>
      <w:r w:rsidRPr="005C5EF5">
        <w:t xml:space="preserve"> </w:t>
      </w:r>
      <w:r w:rsidRPr="00BB61D2">
        <w:t xml:space="preserve">always something investors need to watch and we will </w:t>
      </w:r>
      <w:r>
        <w:t xml:space="preserve">continue to </w:t>
      </w:r>
      <w:r w:rsidRPr="00BB61D2">
        <w:t xml:space="preserve">be mindful of further </w:t>
      </w:r>
      <w:r w:rsidR="001677F5">
        <w:t>updates</w:t>
      </w:r>
      <w:r>
        <w:t>.</w:t>
      </w:r>
    </w:p>
    <w:p w14:paraId="1C3C1842" w14:textId="24803BE9" w:rsidR="00F41DFB" w:rsidRPr="00F10E34" w:rsidRDefault="00F41DFB" w:rsidP="00A47607">
      <w:pPr>
        <w:pStyle w:val="NormalWeb"/>
        <w:shd w:val="clear" w:color="auto" w:fill="D5DCE4" w:themeFill="text2" w:themeFillTint="33"/>
        <w:spacing w:after="240" w:afterAutospacing="0" w:line="276" w:lineRule="auto"/>
        <w:jc w:val="center"/>
        <w:textAlignment w:val="baseline"/>
        <w:rPr>
          <w:rFonts w:asciiTheme="minorHAnsi" w:eastAsiaTheme="minorHAnsi" w:hAnsiTheme="minorHAnsi" w:cs="Arial"/>
          <w:b/>
          <w:color w:val="1F3864" w:themeColor="accent5" w:themeShade="80"/>
          <w:sz w:val="36"/>
          <w:szCs w:val="30"/>
          <w:lang w:bidi="en-US"/>
        </w:rPr>
      </w:pPr>
      <w:r w:rsidRPr="00F10E34">
        <w:rPr>
          <w:rFonts w:asciiTheme="minorHAnsi" w:eastAsiaTheme="minorHAnsi" w:hAnsiTheme="minorHAnsi" w:cs="Arial"/>
          <w:b/>
          <w:color w:val="1F3864" w:themeColor="accent5" w:themeShade="80"/>
          <w:sz w:val="36"/>
          <w:szCs w:val="30"/>
          <w:lang w:bidi="en-US"/>
        </w:rPr>
        <w:t>What Should an Investor Do?</w:t>
      </w:r>
    </w:p>
    <w:p w14:paraId="71D5C8CD" w14:textId="63164752" w:rsidR="002F31ED" w:rsidRPr="005C5EF5" w:rsidRDefault="002F31ED" w:rsidP="001D5768">
      <w:pPr>
        <w:pStyle w:val="NormalWeb"/>
        <w:spacing w:before="0" w:beforeAutospacing="0" w:after="0" w:afterAutospacing="0" w:line="276" w:lineRule="auto"/>
        <w:jc w:val="both"/>
        <w:textAlignment w:val="baseline"/>
      </w:pPr>
      <w:r w:rsidRPr="005C5EF5">
        <w:t>Investors were clearly rewarded in the first half of 2019 and markets ended the quarter at or near record highs.  CDs and money market funds can offer some of the highest level of safety but in today’s low interest rate environment they offer rates of around 2% or less</w:t>
      </w:r>
      <w:r w:rsidR="002460E3" w:rsidRPr="005C5EF5">
        <w:t xml:space="preserve">. </w:t>
      </w:r>
      <w:r w:rsidRPr="005C5EF5">
        <w:t>Some analysts are predicting equity markets will continue to rise while others are fearful. So, what should an investor do?</w:t>
      </w:r>
    </w:p>
    <w:p w14:paraId="6F4DD41A" w14:textId="68A96B34" w:rsidR="002F31ED" w:rsidRPr="005C5EF5" w:rsidRDefault="002F31ED" w:rsidP="001D5768">
      <w:pPr>
        <w:pStyle w:val="NormalWeb"/>
        <w:spacing w:before="0" w:beforeAutospacing="0" w:after="0" w:afterAutospacing="0" w:line="276" w:lineRule="auto"/>
        <w:jc w:val="both"/>
        <w:textAlignment w:val="baseline"/>
      </w:pPr>
    </w:p>
    <w:p w14:paraId="6E60373C" w14:textId="02BBAB65" w:rsidR="009B4199" w:rsidRDefault="009B4199" w:rsidP="009B4199">
      <w:pPr>
        <w:pStyle w:val="NormalWeb"/>
        <w:spacing w:before="0" w:beforeAutospacing="0" w:after="0" w:afterAutospacing="0" w:line="276" w:lineRule="auto"/>
        <w:jc w:val="both"/>
        <w:textAlignment w:val="baseline"/>
      </w:pPr>
      <w:r w:rsidRPr="005C5EF5">
        <w:t xml:space="preserve">Barclays predicts it is most likely that the market will continue to rise, but investors need to continue to proceed with caution.  In December of 2018, the S&amp;P 500 saw a sharp decline (its worst December drop since 1931), then in the first quarter of 2019, the index more than recovered that entire decline.  May of 2019 was also a period of downfall for equities, however by the end of June, equity indexes were again at or near new highs.  </w:t>
      </w:r>
    </w:p>
    <w:p w14:paraId="7C33E690" w14:textId="2161A2AA" w:rsidR="009B4199" w:rsidRDefault="00466383" w:rsidP="009B4199">
      <w:pPr>
        <w:pStyle w:val="p"/>
        <w:spacing w:before="0" w:beforeAutospacing="0" w:after="0" w:afterAutospacing="0" w:line="276" w:lineRule="auto"/>
        <w:jc w:val="both"/>
        <w:rPr>
          <w:b/>
          <w:i/>
          <w:sz w:val="20"/>
          <w:szCs w:val="22"/>
        </w:rPr>
      </w:pPr>
      <w:r>
        <w:rPr>
          <w:noProof/>
        </w:rPr>
        <w:drawing>
          <wp:anchor distT="0" distB="0" distL="114300" distR="114300" simplePos="0" relativeHeight="251710976" behindDoc="1" locked="0" layoutInCell="1" allowOverlap="1" wp14:anchorId="706660FF" wp14:editId="5789971B">
            <wp:simplePos x="0" y="0"/>
            <wp:positionH relativeFrom="column">
              <wp:posOffset>-41819</wp:posOffset>
            </wp:positionH>
            <wp:positionV relativeFrom="paragraph">
              <wp:posOffset>264795</wp:posOffset>
            </wp:positionV>
            <wp:extent cx="3279140" cy="1376680"/>
            <wp:effectExtent l="0" t="0" r="0" b="0"/>
            <wp:wrapTight wrapText="bothSides">
              <wp:wrapPolygon edited="0">
                <wp:start x="0" y="0"/>
                <wp:lineTo x="0" y="21221"/>
                <wp:lineTo x="21458" y="21221"/>
                <wp:lineTo x="21458" y="0"/>
                <wp:lineTo x="0" y="0"/>
              </wp:wrapPolygon>
            </wp:wrapTight>
            <wp:docPr id="11" name="Picture 11" descr="Image result for cau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ution sig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914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B4199" w:rsidRPr="00CD6FE4">
        <w:rPr>
          <w:b/>
          <w:i/>
          <w:sz w:val="20"/>
          <w:szCs w:val="22"/>
        </w:rPr>
        <w:t>(</w:t>
      </w:r>
      <w:r w:rsidR="009B4199" w:rsidRPr="006E3FC2">
        <w:rPr>
          <w:b/>
          <w:i/>
          <w:sz w:val="20"/>
          <w:szCs w:val="22"/>
        </w:rPr>
        <w:t>Source: CNBC 7/3/2019, Barron’s 7/1/2019</w:t>
      </w:r>
      <w:r w:rsidR="009B4199" w:rsidRPr="00CD6FE4">
        <w:rPr>
          <w:b/>
          <w:i/>
          <w:sz w:val="20"/>
          <w:szCs w:val="22"/>
        </w:rPr>
        <w:t xml:space="preserve">)   </w:t>
      </w:r>
    </w:p>
    <w:p w14:paraId="08D12CB8" w14:textId="25B8109A" w:rsidR="009B4199" w:rsidRDefault="009B4199" w:rsidP="001D5768">
      <w:pPr>
        <w:pStyle w:val="NormalWeb"/>
        <w:spacing w:before="0" w:beforeAutospacing="0" w:after="0" w:afterAutospacing="0" w:line="276" w:lineRule="auto"/>
        <w:jc w:val="both"/>
        <w:textAlignment w:val="baseline"/>
      </w:pPr>
    </w:p>
    <w:p w14:paraId="525E308E" w14:textId="3B87C0E3" w:rsidR="00CD6FE4" w:rsidRPr="005C5EF5" w:rsidRDefault="008D4872" w:rsidP="001D5768">
      <w:pPr>
        <w:pStyle w:val="NormalWeb"/>
        <w:spacing w:before="0" w:beforeAutospacing="0" w:after="0" w:afterAutospacing="0" w:line="276" w:lineRule="auto"/>
        <w:jc w:val="both"/>
        <w:textAlignment w:val="baseline"/>
      </w:pPr>
      <w:r>
        <w:t xml:space="preserve">Proceed with caution is still a great mantra for investors. </w:t>
      </w:r>
      <w:r w:rsidR="002F31ED" w:rsidRPr="005C5EF5">
        <w:t xml:space="preserve">An investor needs to be prepared to build a plan that includes risk awareness.  While </w:t>
      </w:r>
      <w:r w:rsidR="00816F16" w:rsidRPr="005C5EF5">
        <w:t>equities</w:t>
      </w:r>
      <w:r w:rsidR="003065CF" w:rsidRPr="005C5EF5">
        <w:t xml:space="preserve"> have risen</w:t>
      </w:r>
      <w:r w:rsidR="00FC67B3" w:rsidRPr="005C5EF5">
        <w:t>,</w:t>
      </w:r>
      <w:r w:rsidR="003065CF" w:rsidRPr="005C5EF5">
        <w:t xml:space="preserve"> the </w:t>
      </w:r>
      <w:r w:rsidR="002460E3" w:rsidRPr="005C5EF5">
        <w:t xml:space="preserve">continuing </w:t>
      </w:r>
      <w:r w:rsidR="003065CF" w:rsidRPr="005C5EF5">
        <w:t xml:space="preserve">backdrop of a weakening economy, trade war </w:t>
      </w:r>
      <w:r w:rsidR="001D0B36" w:rsidRPr="005C5EF5">
        <w:t>fears</w:t>
      </w:r>
      <w:r w:rsidR="003065CF" w:rsidRPr="005C5EF5">
        <w:t xml:space="preserve"> and </w:t>
      </w:r>
      <w:r w:rsidR="001D0B36" w:rsidRPr="005C5EF5">
        <w:t xml:space="preserve">interest rate concerns create a need to recheck your time horizons.  Today's </w:t>
      </w:r>
      <w:r w:rsidR="001D0B36" w:rsidRPr="005C5EF5">
        <w:lastRenderedPageBreak/>
        <w:t>traditional fixed rates might not help many investors to achieve their desired goals</w:t>
      </w:r>
      <w:r w:rsidR="00FC67B3" w:rsidRPr="005C5EF5">
        <w:t>,</w:t>
      </w:r>
      <w:r w:rsidR="001D0B36" w:rsidRPr="005C5EF5">
        <w:t xml:space="preserve"> so most investors </w:t>
      </w:r>
      <w:r w:rsidR="00262DE1" w:rsidRPr="005C5EF5">
        <w:t>may</w:t>
      </w:r>
      <w:r w:rsidR="001D0B36" w:rsidRPr="005C5EF5">
        <w:t xml:space="preserve"> still need to include a strong mix of equities. Markets can continue to rise but they also could head lower. Bernstein Economist </w:t>
      </w:r>
      <w:proofErr w:type="spellStart"/>
      <w:r w:rsidR="001D0B36" w:rsidRPr="005C5EF5">
        <w:t>Phillipp</w:t>
      </w:r>
      <w:proofErr w:type="spellEnd"/>
      <w:r w:rsidR="001D0B36" w:rsidRPr="005C5EF5">
        <w:t xml:space="preserve"> Carlsson-</w:t>
      </w:r>
      <w:proofErr w:type="spellStart"/>
      <w:r w:rsidR="001D0B36" w:rsidRPr="005C5EF5">
        <w:t>Szlezak</w:t>
      </w:r>
      <w:proofErr w:type="spellEnd"/>
      <w:r w:rsidR="001D0B36" w:rsidRPr="005C5EF5">
        <w:t xml:space="preserve"> writes that</w:t>
      </w:r>
      <w:r w:rsidR="00BD2A03" w:rsidRPr="005C5EF5">
        <w:t>,</w:t>
      </w:r>
      <w:r w:rsidR="001D0B36" w:rsidRPr="005C5EF5">
        <w:t xml:space="preserve"> “though </w:t>
      </w:r>
      <w:r w:rsidR="00FC67B3" w:rsidRPr="005C5EF5">
        <w:t>stocks,</w:t>
      </w:r>
      <w:r w:rsidR="001D0B36" w:rsidRPr="005C5EF5">
        <w:t xml:space="preserve"> on average aren’t any more volatile than they were 100 years ago, the calm periods are calmer and the turbulent periods are more turbulent”.  He also </w:t>
      </w:r>
      <w:r w:rsidR="00FC67B3" w:rsidRPr="005C5EF5">
        <w:t xml:space="preserve">asks the question, “Do we live in times of high or low </w:t>
      </w:r>
      <w:r w:rsidR="00CD6FE4" w:rsidRPr="005C5EF5">
        <w:t>e</w:t>
      </w:r>
      <w:r w:rsidR="00FC67B3" w:rsidRPr="005C5EF5">
        <w:t xml:space="preserve">quity volatility? The answer is: both.”  </w:t>
      </w:r>
    </w:p>
    <w:p w14:paraId="099364DD" w14:textId="7EF247C1" w:rsidR="00FC67B3" w:rsidRPr="006E3FC2" w:rsidRDefault="00CD6FE4" w:rsidP="00EE53E1">
      <w:pPr>
        <w:pStyle w:val="p"/>
        <w:spacing w:before="0" w:beforeAutospacing="0" w:after="0" w:afterAutospacing="0" w:line="276" w:lineRule="auto"/>
        <w:jc w:val="both"/>
        <w:rPr>
          <w:b/>
          <w:i/>
          <w:sz w:val="20"/>
          <w:szCs w:val="22"/>
        </w:rPr>
      </w:pPr>
      <w:r w:rsidRPr="00CD6FE4">
        <w:rPr>
          <w:b/>
          <w:i/>
          <w:sz w:val="20"/>
          <w:szCs w:val="22"/>
        </w:rPr>
        <w:t>(</w:t>
      </w:r>
      <w:r w:rsidRPr="006E3FC2">
        <w:rPr>
          <w:b/>
          <w:i/>
          <w:sz w:val="20"/>
          <w:szCs w:val="22"/>
        </w:rPr>
        <w:t>Source: Barron’s 7/1/2019</w:t>
      </w:r>
      <w:r w:rsidRPr="00CD6FE4">
        <w:rPr>
          <w:b/>
          <w:i/>
          <w:sz w:val="20"/>
          <w:szCs w:val="22"/>
        </w:rPr>
        <w:t xml:space="preserve">)   </w:t>
      </w:r>
    </w:p>
    <w:p w14:paraId="6C3CE4A3" w14:textId="470A4A16" w:rsidR="008D4872" w:rsidRDefault="008D4872" w:rsidP="00F71F95">
      <w:pPr>
        <w:pStyle w:val="NormalWeb"/>
        <w:spacing w:before="0" w:beforeAutospacing="0" w:after="0" w:afterAutospacing="0" w:line="276" w:lineRule="auto"/>
        <w:jc w:val="both"/>
        <w:textAlignment w:val="baseline"/>
      </w:pPr>
    </w:p>
    <w:p w14:paraId="4A6D6EE3" w14:textId="79707C00" w:rsidR="00F71F95" w:rsidRPr="0073718F" w:rsidRDefault="00F71F95" w:rsidP="00F71F95">
      <w:pPr>
        <w:pStyle w:val="NormalWeb"/>
        <w:spacing w:before="0" w:beforeAutospacing="0" w:after="0" w:afterAutospacing="0" w:line="276" w:lineRule="auto"/>
        <w:jc w:val="both"/>
        <w:textAlignment w:val="baseline"/>
        <w:rPr>
          <w:sz w:val="22"/>
          <w:szCs w:val="22"/>
        </w:rPr>
      </w:pPr>
      <w:r>
        <w:t xml:space="preserve">Investors seem to enjoy predictions and no one has a precise crystal ball into the future.  The media enjoys providing forecasts and U.S. News and World </w:t>
      </w:r>
      <w:r w:rsidR="0073718F">
        <w:t>R</w:t>
      </w:r>
      <w:r>
        <w:t>eport recently shared these</w:t>
      </w:r>
      <w:r w:rsidRPr="00F71F95">
        <w:t xml:space="preserve"> market predictions from media outlets that came within the same 24 hours:</w:t>
      </w:r>
    </w:p>
    <w:p w14:paraId="6EB3D147" w14:textId="5FB33F51" w:rsidR="00F71F95" w:rsidRPr="00F71F95" w:rsidRDefault="00F71F95" w:rsidP="00F71F95">
      <w:pPr>
        <w:pStyle w:val="NormalWeb"/>
        <w:spacing w:before="0" w:beforeAutospacing="0" w:after="0" w:afterAutospacing="0" w:line="276" w:lineRule="auto"/>
        <w:jc w:val="both"/>
        <w:textAlignment w:val="baseline"/>
      </w:pPr>
    </w:p>
    <w:p w14:paraId="6343D2DC" w14:textId="7005F482" w:rsidR="00F71F95" w:rsidRDefault="00F71F95" w:rsidP="00E121A1">
      <w:pPr>
        <w:pStyle w:val="NormalWeb"/>
        <w:numPr>
          <w:ilvl w:val="0"/>
          <w:numId w:val="27"/>
        </w:numPr>
        <w:spacing w:before="0" w:beforeAutospacing="0" w:after="0" w:afterAutospacing="0" w:line="276" w:lineRule="auto"/>
        <w:jc w:val="both"/>
        <w:textAlignment w:val="baseline"/>
      </w:pPr>
      <w:r w:rsidRPr="00F71F95">
        <w:t>There is a high probability that the S&amp;P 500 index will rise 10%.</w:t>
      </w:r>
    </w:p>
    <w:p w14:paraId="258BE2FD" w14:textId="453306BC" w:rsidR="009B4199" w:rsidRPr="008D4872" w:rsidRDefault="009B4199" w:rsidP="00E121A1">
      <w:pPr>
        <w:pStyle w:val="NormalWeb"/>
        <w:spacing w:before="0" w:beforeAutospacing="0" w:after="0" w:afterAutospacing="0" w:line="276" w:lineRule="auto"/>
        <w:ind w:left="720"/>
        <w:jc w:val="both"/>
        <w:textAlignment w:val="baseline"/>
        <w:rPr>
          <w:sz w:val="16"/>
        </w:rPr>
      </w:pPr>
    </w:p>
    <w:p w14:paraId="0035FD89" w14:textId="3893C72E" w:rsidR="009B4199" w:rsidRDefault="00F71F95" w:rsidP="00E121A1">
      <w:pPr>
        <w:pStyle w:val="NormalWeb"/>
        <w:numPr>
          <w:ilvl w:val="0"/>
          <w:numId w:val="27"/>
        </w:numPr>
        <w:spacing w:before="0" w:beforeAutospacing="0" w:after="0" w:afterAutospacing="0" w:line="276" w:lineRule="auto"/>
        <w:jc w:val="both"/>
        <w:textAlignment w:val="baseline"/>
      </w:pPr>
      <w:r w:rsidRPr="00F71F95">
        <w:t>If not for trade wars, the S&amp;P 500 would currently be almost 5% higher.</w:t>
      </w:r>
    </w:p>
    <w:p w14:paraId="1B896009" w14:textId="04613A3A" w:rsidR="009B4199" w:rsidRPr="008D4872" w:rsidRDefault="009B4199" w:rsidP="00E121A1">
      <w:pPr>
        <w:pStyle w:val="NormalWeb"/>
        <w:spacing w:before="0" w:beforeAutospacing="0" w:after="0" w:afterAutospacing="0" w:line="276" w:lineRule="auto"/>
        <w:jc w:val="both"/>
        <w:textAlignment w:val="baseline"/>
        <w:rPr>
          <w:sz w:val="16"/>
        </w:rPr>
      </w:pPr>
    </w:p>
    <w:p w14:paraId="7B3B15AF" w14:textId="77CB664F" w:rsidR="00F71F95" w:rsidRDefault="00F71F95" w:rsidP="00E121A1">
      <w:pPr>
        <w:pStyle w:val="NormalWeb"/>
        <w:numPr>
          <w:ilvl w:val="0"/>
          <w:numId w:val="27"/>
        </w:numPr>
        <w:spacing w:before="0" w:beforeAutospacing="0" w:after="0" w:afterAutospacing="0" w:line="276" w:lineRule="auto"/>
        <w:jc w:val="both"/>
        <w:textAlignment w:val="baseline"/>
      </w:pPr>
      <w:r w:rsidRPr="00F71F95">
        <w:t>Markets continue to hit resistance.</w:t>
      </w:r>
    </w:p>
    <w:p w14:paraId="38AC90C6" w14:textId="309BA0E4" w:rsidR="009B4199" w:rsidRPr="008D4872" w:rsidRDefault="009B4199" w:rsidP="00E121A1">
      <w:pPr>
        <w:pStyle w:val="NormalWeb"/>
        <w:spacing w:before="0" w:beforeAutospacing="0" w:after="0" w:afterAutospacing="0" w:line="276" w:lineRule="auto"/>
        <w:jc w:val="both"/>
        <w:textAlignment w:val="baseline"/>
        <w:rPr>
          <w:sz w:val="16"/>
        </w:rPr>
      </w:pPr>
    </w:p>
    <w:p w14:paraId="24BBE3B2" w14:textId="73F6C6CD" w:rsidR="00F71F95" w:rsidRPr="00F71F95" w:rsidRDefault="00F71F95" w:rsidP="00E121A1">
      <w:pPr>
        <w:pStyle w:val="NormalWeb"/>
        <w:numPr>
          <w:ilvl w:val="0"/>
          <w:numId w:val="27"/>
        </w:numPr>
        <w:spacing w:before="0" w:beforeAutospacing="0" w:after="0" w:afterAutospacing="0" w:line="276" w:lineRule="auto"/>
        <w:jc w:val="both"/>
        <w:textAlignment w:val="baseline"/>
      </w:pPr>
      <w:r w:rsidRPr="00F71F95">
        <w:t>Markets are likely to hit new highs in 2020.</w:t>
      </w:r>
    </w:p>
    <w:p w14:paraId="59EBDA3B" w14:textId="69F54CAD" w:rsidR="009B4199" w:rsidRPr="008D4872" w:rsidRDefault="00F71F95" w:rsidP="009B4199">
      <w:pPr>
        <w:pStyle w:val="p"/>
        <w:spacing w:before="0" w:beforeAutospacing="0" w:after="0" w:afterAutospacing="0" w:line="276" w:lineRule="auto"/>
        <w:jc w:val="both"/>
        <w:rPr>
          <w:sz w:val="8"/>
        </w:rPr>
      </w:pPr>
      <w:r w:rsidRPr="00F71F95">
        <w:t xml:space="preserve"> </w:t>
      </w:r>
    </w:p>
    <w:p w14:paraId="1C395A35" w14:textId="05AA7342" w:rsidR="009B4199" w:rsidRDefault="009B4199" w:rsidP="009B4199">
      <w:pPr>
        <w:pStyle w:val="p"/>
        <w:spacing w:before="0" w:beforeAutospacing="0" w:after="0" w:afterAutospacing="0" w:line="276" w:lineRule="auto"/>
        <w:jc w:val="both"/>
        <w:rPr>
          <w:b/>
          <w:i/>
          <w:sz w:val="20"/>
          <w:szCs w:val="22"/>
        </w:rPr>
      </w:pPr>
      <w:r w:rsidRPr="00CD6FE4">
        <w:rPr>
          <w:b/>
          <w:i/>
          <w:sz w:val="20"/>
          <w:szCs w:val="22"/>
        </w:rPr>
        <w:t>(</w:t>
      </w:r>
      <w:r w:rsidRPr="006E3FC2">
        <w:rPr>
          <w:b/>
          <w:i/>
          <w:sz w:val="20"/>
          <w:szCs w:val="22"/>
        </w:rPr>
        <w:t xml:space="preserve">Source: </w:t>
      </w:r>
      <w:r>
        <w:rPr>
          <w:b/>
          <w:i/>
          <w:sz w:val="20"/>
          <w:szCs w:val="22"/>
        </w:rPr>
        <w:t xml:space="preserve">US News and World Report </w:t>
      </w:r>
      <w:r w:rsidRPr="006E3FC2">
        <w:rPr>
          <w:b/>
          <w:i/>
          <w:sz w:val="20"/>
          <w:szCs w:val="22"/>
        </w:rPr>
        <w:t>7/1</w:t>
      </w:r>
      <w:r>
        <w:rPr>
          <w:b/>
          <w:i/>
          <w:sz w:val="20"/>
          <w:szCs w:val="22"/>
        </w:rPr>
        <w:t>0</w:t>
      </w:r>
      <w:r w:rsidRPr="006E3FC2">
        <w:rPr>
          <w:b/>
          <w:i/>
          <w:sz w:val="20"/>
          <w:szCs w:val="22"/>
        </w:rPr>
        <w:t>/2019</w:t>
      </w:r>
      <w:r w:rsidRPr="00CD6FE4">
        <w:rPr>
          <w:b/>
          <w:i/>
          <w:sz w:val="20"/>
          <w:szCs w:val="22"/>
        </w:rPr>
        <w:t xml:space="preserve">)   </w:t>
      </w:r>
    </w:p>
    <w:p w14:paraId="4652AF55" w14:textId="76F7A965" w:rsidR="009B4199" w:rsidRDefault="009B4199" w:rsidP="00F71F95">
      <w:pPr>
        <w:pStyle w:val="NormalWeb"/>
        <w:spacing w:before="0" w:beforeAutospacing="0" w:after="0" w:afterAutospacing="0" w:line="276" w:lineRule="auto"/>
        <w:jc w:val="both"/>
        <w:textAlignment w:val="baseline"/>
      </w:pPr>
    </w:p>
    <w:p w14:paraId="0155AB42" w14:textId="662883A9" w:rsidR="008F3513" w:rsidRDefault="00FC67B3" w:rsidP="009B4199">
      <w:pPr>
        <w:pStyle w:val="NormalWeb"/>
        <w:spacing w:before="0" w:beforeAutospacing="0" w:after="0" w:afterAutospacing="0" w:line="276" w:lineRule="auto"/>
        <w:jc w:val="both"/>
        <w:textAlignment w:val="baseline"/>
      </w:pPr>
      <w:r w:rsidRPr="005C5EF5">
        <w:t>No one can predict the next rise or selloff</w:t>
      </w:r>
      <w:r w:rsidR="00CD6FE4" w:rsidRPr="005C5EF5">
        <w:t xml:space="preserve"> </w:t>
      </w:r>
      <w:r w:rsidRPr="005C5EF5">
        <w:t>with precision</w:t>
      </w:r>
      <w:r w:rsidR="00BD2A03" w:rsidRPr="005C5EF5">
        <w:t xml:space="preserve">, </w:t>
      </w:r>
      <w:r w:rsidRPr="005C5EF5">
        <w:t>therefore</w:t>
      </w:r>
      <w:r w:rsidR="00BD2A03" w:rsidRPr="005C5EF5">
        <w:t>,</w:t>
      </w:r>
      <w:r w:rsidRPr="005C5EF5">
        <w:t xml:space="preserve"> its essential </w:t>
      </w:r>
      <w:r w:rsidR="00575077">
        <w:t>for</w:t>
      </w:r>
      <w:r w:rsidRPr="005C5EF5">
        <w:t xml:space="preserve"> </w:t>
      </w:r>
      <w:r w:rsidR="00CD6FE4" w:rsidRPr="005C5EF5">
        <w:t xml:space="preserve">investors </w:t>
      </w:r>
      <w:r w:rsidR="00575077">
        <w:t xml:space="preserve">to </w:t>
      </w:r>
      <w:r w:rsidR="00CD6FE4" w:rsidRPr="005C5EF5">
        <w:t>prepare.</w:t>
      </w:r>
      <w:bookmarkStart w:id="1" w:name="_Hlk13556302"/>
      <w:r w:rsidR="009B4199">
        <w:t xml:space="preserve"> For those who</w:t>
      </w:r>
      <w:r w:rsidR="009B4199" w:rsidRPr="009B4199">
        <w:t xml:space="preserve"> </w:t>
      </w:r>
      <w:r w:rsidR="009B4199">
        <w:t xml:space="preserve">feel </w:t>
      </w:r>
      <w:r w:rsidR="009B4199" w:rsidRPr="009B4199">
        <w:t xml:space="preserve">markets are overbought, or that the economy is peaking, </w:t>
      </w:r>
      <w:r w:rsidR="009B4199">
        <w:t xml:space="preserve">they </w:t>
      </w:r>
      <w:r w:rsidR="009B4199" w:rsidRPr="009B4199">
        <w:t>probably side with the more </w:t>
      </w:r>
      <w:r w:rsidR="009B4199">
        <w:t>bearish forecasts.</w:t>
      </w:r>
      <w:r w:rsidR="009B4199" w:rsidRPr="009B4199">
        <w:t xml:space="preserve"> </w:t>
      </w:r>
      <w:r w:rsidR="009B4199">
        <w:t>On the flip side,</w:t>
      </w:r>
      <w:r w:rsidR="009B4199" w:rsidRPr="009B4199">
        <w:t xml:space="preserve"> if you believe there is </w:t>
      </w:r>
      <w:r w:rsidR="009B4199">
        <w:t xml:space="preserve">still </w:t>
      </w:r>
      <w:r w:rsidR="009B4199" w:rsidRPr="009B4199">
        <w:t>more upside potential, the bull</w:t>
      </w:r>
      <w:r w:rsidR="009B4199">
        <w:t>ish</w:t>
      </w:r>
      <w:r w:rsidR="009B4199" w:rsidRPr="009B4199">
        <w:t xml:space="preserve"> forecasts will resonate with you.</w:t>
      </w:r>
      <w:r w:rsidR="009B4199">
        <w:t xml:space="preserve"> </w:t>
      </w:r>
      <w:r w:rsidR="00E04946" w:rsidRPr="005C5EF5">
        <w:t xml:space="preserve">Investors should always put their primary focus on their own personal goals and objectives.  </w:t>
      </w:r>
      <w:bookmarkEnd w:id="1"/>
      <w:r w:rsidR="00575077">
        <w:t>This</w:t>
      </w:r>
      <w:r w:rsidR="0073718F">
        <w:t xml:space="preserve"> is something we enjoy </w:t>
      </w:r>
      <w:r w:rsidR="00575077">
        <w:t>helping clients achieve</w:t>
      </w:r>
      <w:r w:rsidR="0073718F">
        <w:t xml:space="preserve">.  </w:t>
      </w:r>
      <w:r w:rsidR="00A47607">
        <w:t>This is a great time to r</w:t>
      </w:r>
      <w:r w:rsidR="008F3513" w:rsidRPr="008F3513">
        <w:t>eview your financial goals—and the investments that go along with them—to see if anything has changed.</w:t>
      </w:r>
    </w:p>
    <w:p w14:paraId="39DFAAE3" w14:textId="77777777" w:rsidR="003F57B1" w:rsidRPr="008F3513" w:rsidRDefault="003F57B1" w:rsidP="009B4199">
      <w:pPr>
        <w:pStyle w:val="NormalWeb"/>
        <w:spacing w:before="0" w:beforeAutospacing="0" w:after="0" w:afterAutospacing="0" w:line="276" w:lineRule="auto"/>
        <w:jc w:val="both"/>
        <w:textAlignment w:val="baseline"/>
      </w:pPr>
    </w:p>
    <w:p w14:paraId="7E849AB6" w14:textId="77777777" w:rsidR="004D4526" w:rsidRPr="004D4526" w:rsidRDefault="004D4526" w:rsidP="00C843E6">
      <w:pPr>
        <w:spacing w:line="276" w:lineRule="auto"/>
        <w:jc w:val="center"/>
        <w:rPr>
          <w:rFonts w:cs="Arial"/>
          <w:b/>
          <w:i/>
          <w:color w:val="002060"/>
          <w:sz w:val="18"/>
          <w:szCs w:val="14"/>
        </w:rPr>
      </w:pPr>
    </w:p>
    <w:p w14:paraId="2CE9EE04" w14:textId="09B5F61E" w:rsidR="00C843E6" w:rsidRPr="004D4526" w:rsidRDefault="00C843E6" w:rsidP="004D4526">
      <w:pPr>
        <w:shd w:val="clear" w:color="auto" w:fill="D5DCE4" w:themeFill="text2" w:themeFillTint="33"/>
        <w:spacing w:line="240" w:lineRule="auto"/>
        <w:jc w:val="center"/>
        <w:rPr>
          <w:rFonts w:cs="Arial"/>
          <w:b/>
          <w:color w:val="1F3864" w:themeColor="accent5" w:themeShade="80"/>
          <w:sz w:val="36"/>
          <w:szCs w:val="30"/>
          <w:lang w:bidi="en-US"/>
        </w:rPr>
      </w:pPr>
      <w:r w:rsidRPr="004D4526">
        <w:rPr>
          <w:rFonts w:cs="Arial"/>
          <w:b/>
          <w:color w:val="1F3864" w:themeColor="accent5" w:themeShade="80"/>
          <w:sz w:val="36"/>
          <w:szCs w:val="30"/>
          <w:lang w:bidi="en-US"/>
        </w:rPr>
        <w:t xml:space="preserve">Economic and </w:t>
      </w:r>
      <w:r w:rsidR="0090132C">
        <w:rPr>
          <w:rFonts w:cs="Arial"/>
          <w:b/>
          <w:color w:val="1F3864" w:themeColor="accent5" w:themeShade="80"/>
          <w:sz w:val="36"/>
          <w:szCs w:val="30"/>
          <w:lang w:bidi="en-US"/>
        </w:rPr>
        <w:t>F</w:t>
      </w:r>
      <w:r w:rsidRPr="004D4526">
        <w:rPr>
          <w:rFonts w:cs="Arial"/>
          <w:b/>
          <w:color w:val="1F3864" w:themeColor="accent5" w:themeShade="80"/>
          <w:sz w:val="36"/>
          <w:szCs w:val="30"/>
          <w:lang w:bidi="en-US"/>
        </w:rPr>
        <w:t xml:space="preserve">inancial </w:t>
      </w:r>
      <w:r w:rsidR="0090132C">
        <w:rPr>
          <w:rFonts w:cs="Arial"/>
          <w:b/>
          <w:color w:val="1F3864" w:themeColor="accent5" w:themeShade="80"/>
          <w:sz w:val="36"/>
          <w:szCs w:val="30"/>
          <w:lang w:bidi="en-US"/>
        </w:rPr>
        <w:t>M</w:t>
      </w:r>
      <w:r w:rsidRPr="004D4526">
        <w:rPr>
          <w:rFonts w:cs="Arial"/>
          <w:b/>
          <w:color w:val="1F3864" w:themeColor="accent5" w:themeShade="80"/>
          <w:sz w:val="36"/>
          <w:szCs w:val="30"/>
          <w:lang w:bidi="en-US"/>
        </w:rPr>
        <w:t xml:space="preserve">arket </w:t>
      </w:r>
      <w:r w:rsidR="004D4526" w:rsidRPr="004D4526">
        <w:rPr>
          <w:rFonts w:cs="Arial"/>
          <w:b/>
          <w:color w:val="1F3864" w:themeColor="accent5" w:themeShade="80"/>
          <w:sz w:val="36"/>
          <w:szCs w:val="30"/>
          <w:lang w:bidi="en-US"/>
        </w:rPr>
        <w:br/>
      </w:r>
      <w:r w:rsidR="0090132C">
        <w:rPr>
          <w:rFonts w:cs="Arial"/>
          <w:b/>
          <w:color w:val="1F3864" w:themeColor="accent5" w:themeShade="80"/>
          <w:sz w:val="36"/>
          <w:szCs w:val="30"/>
          <w:lang w:bidi="en-US"/>
        </w:rPr>
        <w:t>C</w:t>
      </w:r>
      <w:r w:rsidRPr="004D4526">
        <w:rPr>
          <w:rFonts w:cs="Arial"/>
          <w:b/>
          <w:color w:val="1F3864" w:themeColor="accent5" w:themeShade="80"/>
          <w:sz w:val="36"/>
          <w:szCs w:val="30"/>
          <w:lang w:bidi="en-US"/>
        </w:rPr>
        <w:t xml:space="preserve">ycles and </w:t>
      </w:r>
      <w:r w:rsidR="0090132C">
        <w:rPr>
          <w:rFonts w:cs="Arial"/>
          <w:b/>
          <w:color w:val="1F3864" w:themeColor="accent5" w:themeShade="80"/>
          <w:sz w:val="36"/>
          <w:szCs w:val="30"/>
          <w:lang w:bidi="en-US"/>
        </w:rPr>
        <w:t>O</w:t>
      </w:r>
      <w:r w:rsidRPr="004D4526">
        <w:rPr>
          <w:rFonts w:cs="Arial"/>
          <w:b/>
          <w:color w:val="1F3864" w:themeColor="accent5" w:themeShade="80"/>
          <w:sz w:val="36"/>
          <w:szCs w:val="30"/>
          <w:lang w:bidi="en-US"/>
        </w:rPr>
        <w:t xml:space="preserve">ur </w:t>
      </w:r>
      <w:r w:rsidR="0090132C">
        <w:rPr>
          <w:rFonts w:cs="Arial"/>
          <w:b/>
          <w:color w:val="1F3864" w:themeColor="accent5" w:themeShade="80"/>
          <w:sz w:val="36"/>
          <w:szCs w:val="30"/>
          <w:lang w:bidi="en-US"/>
        </w:rPr>
        <w:t>E</w:t>
      </w:r>
      <w:r w:rsidRPr="004D4526">
        <w:rPr>
          <w:rFonts w:cs="Arial"/>
          <w:b/>
          <w:color w:val="1F3864" w:themeColor="accent5" w:themeShade="80"/>
          <w:sz w:val="36"/>
          <w:szCs w:val="30"/>
          <w:lang w:bidi="en-US"/>
        </w:rPr>
        <w:t>motions</w:t>
      </w:r>
    </w:p>
    <w:p w14:paraId="255CDCC8" w14:textId="508B65CD" w:rsidR="00C843E6" w:rsidRPr="00C843E6" w:rsidRDefault="00C843E6" w:rsidP="00C843E6">
      <w:pPr>
        <w:pStyle w:val="NormalWeb"/>
        <w:spacing w:line="276" w:lineRule="auto"/>
        <w:jc w:val="both"/>
      </w:pPr>
      <w:r>
        <w:t>Both t</w:t>
      </w:r>
      <w:r w:rsidRPr="00C843E6">
        <w:t xml:space="preserve">he economy and </w:t>
      </w:r>
      <w:r>
        <w:t xml:space="preserve">financial </w:t>
      </w:r>
      <w:r w:rsidRPr="00C843E6">
        <w:t>markets move in cycles. Not every economic cycle is the same length</w:t>
      </w:r>
      <w:r>
        <w:t>.  Some last months, while others last years</w:t>
      </w:r>
      <w:r w:rsidRPr="00C843E6">
        <w:t xml:space="preserve">. </w:t>
      </w:r>
      <w:r>
        <w:t>Economic cycles can move financial market cycles and during extreme movements in financial</w:t>
      </w:r>
      <w:r w:rsidRPr="00C843E6">
        <w:t xml:space="preserve"> cycles </w:t>
      </w:r>
      <w:r>
        <w:t>investors can act with emotion.</w:t>
      </w:r>
    </w:p>
    <w:p w14:paraId="768EA983" w14:textId="1C40D177" w:rsidR="00C843E6" w:rsidRPr="00C843E6" w:rsidRDefault="00E121A1" w:rsidP="00C843E6">
      <w:pPr>
        <w:pStyle w:val="NormalWeb"/>
        <w:spacing w:line="276" w:lineRule="auto"/>
        <w:jc w:val="both"/>
      </w:pPr>
      <w:r>
        <w:t xml:space="preserve">Our main focus is on clients and their long term-goals. We attempt to take out </w:t>
      </w:r>
      <w:r w:rsidR="00C843E6" w:rsidRPr="00C843E6">
        <w:t xml:space="preserve">the emotions </w:t>
      </w:r>
      <w:r>
        <w:t>that you could</w:t>
      </w:r>
      <w:r w:rsidR="00C843E6" w:rsidRPr="00C843E6">
        <w:t xml:space="preserve"> feel at different phases of the cycle</w:t>
      </w:r>
      <w:r>
        <w:t>.  Investors need to focus on</w:t>
      </w:r>
      <w:r w:rsidR="00C843E6" w:rsidRPr="00C843E6">
        <w:t xml:space="preserve"> what </w:t>
      </w:r>
      <w:r w:rsidR="00BA1F09">
        <w:t>they</w:t>
      </w:r>
      <w:r w:rsidR="00C843E6" w:rsidRPr="00C843E6">
        <w:t> </w:t>
      </w:r>
      <w:r w:rsidRPr="00E121A1">
        <w:t>should do long</w:t>
      </w:r>
      <w:r w:rsidR="00BA1F09">
        <w:t>-</w:t>
      </w:r>
      <w:r w:rsidRPr="00E121A1">
        <w:t>term</w:t>
      </w:r>
      <w:r w:rsidR="00BA1F09">
        <w:t>,</w:t>
      </w:r>
      <w:r>
        <w:t xml:space="preserve"> </w:t>
      </w:r>
      <w:r w:rsidR="00C843E6" w:rsidRPr="00C843E6">
        <w:t xml:space="preserve">versus what </w:t>
      </w:r>
      <w:r w:rsidR="00BA1F09">
        <w:t>they</w:t>
      </w:r>
      <w:r w:rsidR="00C843E6" w:rsidRPr="00C843E6">
        <w:t> </w:t>
      </w:r>
      <w:r w:rsidRPr="00E121A1">
        <w:t>feel now</w:t>
      </w:r>
      <w:r>
        <w:t>,</w:t>
      </w:r>
      <w:r w:rsidRPr="00E121A1">
        <w:t xml:space="preserve"> when crafting </w:t>
      </w:r>
      <w:r w:rsidR="00BA1F09">
        <w:t>a</w:t>
      </w:r>
      <w:r w:rsidRPr="00E121A1">
        <w:t xml:space="preserve"> plan for</w:t>
      </w:r>
      <w:r>
        <w:t xml:space="preserve"> </w:t>
      </w:r>
      <w:r w:rsidR="00C843E6" w:rsidRPr="00C843E6">
        <w:t>long-term investment success.</w:t>
      </w:r>
    </w:p>
    <w:p w14:paraId="71EC81B0" w14:textId="48BB1268" w:rsidR="00626C36" w:rsidRPr="005C5EF5" w:rsidRDefault="00CD6FE4" w:rsidP="008D4872">
      <w:pPr>
        <w:pStyle w:val="NormalWeb"/>
        <w:spacing w:before="0" w:beforeAutospacing="0" w:after="0" w:afterAutospacing="0" w:line="276" w:lineRule="auto"/>
        <w:jc w:val="both"/>
      </w:pPr>
      <w:r w:rsidRPr="005C5EF5">
        <w:t>It’s important to keep perspective when markets are volatile</w:t>
      </w:r>
      <w:r w:rsidR="00BD2A03" w:rsidRPr="005C5EF5">
        <w:t xml:space="preserve"> and </w:t>
      </w:r>
      <w:r w:rsidRPr="005C5EF5">
        <w:t xml:space="preserve">that you understand your </w:t>
      </w:r>
      <w:r w:rsidR="00BD2A03" w:rsidRPr="005C5EF5">
        <w:t xml:space="preserve">unique </w:t>
      </w:r>
      <w:r w:rsidRPr="005C5EF5">
        <w:t xml:space="preserve">situation and financial plan.  </w:t>
      </w:r>
      <w:r w:rsidR="002460E3" w:rsidRPr="00BA1F09">
        <w:rPr>
          <w:b/>
          <w:bCs/>
        </w:rPr>
        <w:t xml:space="preserve">If anything has changed for you </w:t>
      </w:r>
      <w:r w:rsidR="00BD2A03" w:rsidRPr="00BA1F09">
        <w:rPr>
          <w:b/>
          <w:bCs/>
        </w:rPr>
        <w:t>please</w:t>
      </w:r>
      <w:r w:rsidR="002460E3" w:rsidRPr="00BA1F09">
        <w:rPr>
          <w:b/>
          <w:bCs/>
        </w:rPr>
        <w:t xml:space="preserve"> let us know.</w:t>
      </w:r>
    </w:p>
    <w:p w14:paraId="3D38AB7B" w14:textId="1E5B788D" w:rsidR="00165C17" w:rsidRPr="00165C17" w:rsidRDefault="00DA7DF4" w:rsidP="00165C17">
      <w:pPr>
        <w:pStyle w:val="NormalWeb"/>
        <w:spacing w:before="0" w:beforeAutospacing="0" w:after="0" w:afterAutospacing="0" w:line="276" w:lineRule="auto"/>
        <w:jc w:val="both"/>
        <w:textAlignment w:val="baseline"/>
        <w:rPr>
          <w:b/>
          <w:sz w:val="20"/>
          <w:szCs w:val="26"/>
        </w:rPr>
      </w:pPr>
      <w:r>
        <w:rPr>
          <w:noProof/>
        </w:rPr>
        <w:drawing>
          <wp:anchor distT="0" distB="0" distL="114300" distR="114300" simplePos="0" relativeHeight="251727360" behindDoc="0" locked="0" layoutInCell="1" allowOverlap="1" wp14:anchorId="1CC9879A" wp14:editId="7FF47E54">
            <wp:simplePos x="0" y="0"/>
            <wp:positionH relativeFrom="column">
              <wp:posOffset>-29845</wp:posOffset>
            </wp:positionH>
            <wp:positionV relativeFrom="paragraph">
              <wp:posOffset>211455</wp:posOffset>
            </wp:positionV>
            <wp:extent cx="3440430" cy="2240280"/>
            <wp:effectExtent l="19050" t="19050" r="26670" b="26670"/>
            <wp:wrapSquare wrapText="bothSides"/>
            <wp:docPr id="18" name="Picture 18" descr="cid:image001.jpg@01D537C6.A9D0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537C6.A9D0718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440430" cy="2240280"/>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p>
    <w:p w14:paraId="7970E529" w14:textId="538E4BE9" w:rsidR="008D4872" w:rsidRPr="008D4872" w:rsidRDefault="00DA7DF4" w:rsidP="00DA7DF4">
      <w:pPr>
        <w:pStyle w:val="NormalWeb"/>
        <w:shd w:val="clear" w:color="auto" w:fill="FFFFFF"/>
        <w:spacing w:before="0" w:beforeAutospacing="0" w:after="0" w:afterAutospacing="0"/>
        <w:jc w:val="center"/>
        <w:textAlignment w:val="baseline"/>
        <w:rPr>
          <w:rFonts w:asciiTheme="minorHAnsi" w:eastAsiaTheme="minorHAnsi" w:hAnsiTheme="minorHAnsi" w:cs="Arial"/>
          <w:b/>
          <w:i/>
          <w:color w:val="002060"/>
          <w:sz w:val="28"/>
          <w:szCs w:val="30"/>
        </w:rPr>
      </w:pPr>
      <w:r>
        <w:rPr>
          <w:rFonts w:asciiTheme="minorHAnsi" w:eastAsiaTheme="minorHAnsi" w:hAnsiTheme="minorHAnsi" w:cs="Arial"/>
          <w:b/>
          <w:i/>
          <w:color w:val="002060"/>
          <w:sz w:val="32"/>
          <w:szCs w:val="32"/>
        </w:rPr>
        <w:br/>
      </w:r>
      <w:r w:rsidR="008D4872" w:rsidRPr="008D4872">
        <w:rPr>
          <w:rFonts w:asciiTheme="minorHAnsi" w:eastAsiaTheme="minorHAnsi" w:hAnsiTheme="minorHAnsi" w:cs="Arial"/>
          <w:b/>
          <w:i/>
          <w:color w:val="002060"/>
          <w:sz w:val="32"/>
          <w:szCs w:val="32"/>
        </w:rPr>
        <w:t>L</w:t>
      </w:r>
      <w:r w:rsidR="008D4872" w:rsidRPr="008D4872">
        <w:rPr>
          <w:rFonts w:asciiTheme="minorHAnsi" w:eastAsiaTheme="minorHAnsi" w:hAnsiTheme="minorHAnsi" w:cs="Arial"/>
          <w:b/>
          <w:i/>
          <w:color w:val="002060"/>
          <w:sz w:val="32"/>
          <w:szCs w:val="30"/>
        </w:rPr>
        <w:t xml:space="preserve">et’s focus on </w:t>
      </w:r>
      <w:r w:rsidR="008D4872" w:rsidRPr="008D4872">
        <w:rPr>
          <w:rFonts w:asciiTheme="minorHAnsi" w:eastAsiaTheme="minorHAnsi" w:hAnsiTheme="minorHAnsi" w:cs="Arial"/>
          <w:b/>
          <w:i/>
          <w:color w:val="1F3864" w:themeColor="accent5" w:themeShade="80"/>
          <w:sz w:val="36"/>
          <w:szCs w:val="34"/>
          <w:lang w:bidi="en-US"/>
        </w:rPr>
        <w:t xml:space="preserve">YOUR </w:t>
      </w:r>
      <w:r w:rsidR="008D4872" w:rsidRPr="008D4872">
        <w:rPr>
          <w:rFonts w:asciiTheme="minorHAnsi" w:eastAsiaTheme="minorHAnsi" w:hAnsiTheme="minorHAnsi" w:cs="Arial"/>
          <w:b/>
          <w:i/>
          <w:color w:val="002060"/>
          <w:sz w:val="32"/>
        </w:rPr>
        <w:t xml:space="preserve">personal </w:t>
      </w:r>
      <w:r w:rsidR="003F57B1">
        <w:rPr>
          <w:rFonts w:asciiTheme="minorHAnsi" w:eastAsiaTheme="minorHAnsi" w:hAnsiTheme="minorHAnsi" w:cs="Arial"/>
          <w:b/>
          <w:i/>
          <w:color w:val="002060"/>
          <w:sz w:val="32"/>
        </w:rPr>
        <w:br/>
      </w:r>
      <w:r w:rsidR="008D4872" w:rsidRPr="008D4872">
        <w:rPr>
          <w:rFonts w:asciiTheme="minorHAnsi" w:eastAsiaTheme="minorHAnsi" w:hAnsiTheme="minorHAnsi" w:cs="Arial"/>
          <w:b/>
          <w:i/>
          <w:color w:val="002060"/>
          <w:sz w:val="32"/>
        </w:rPr>
        <w:t>goals and strategy.</w:t>
      </w:r>
    </w:p>
    <w:p w14:paraId="57D2DC69" w14:textId="77777777" w:rsidR="008D4872" w:rsidRDefault="008D4872" w:rsidP="006740DF">
      <w:pPr>
        <w:pStyle w:val="NormalWeb"/>
        <w:spacing w:before="0" w:beforeAutospacing="0" w:after="0" w:afterAutospacing="0" w:line="276" w:lineRule="auto"/>
        <w:jc w:val="both"/>
        <w:textAlignment w:val="baseline"/>
        <w:rPr>
          <w:b/>
          <w:szCs w:val="22"/>
        </w:rPr>
      </w:pPr>
    </w:p>
    <w:p w14:paraId="05333915" w14:textId="2C1AA652" w:rsidR="00DA7DF4" w:rsidRPr="005C5EF5" w:rsidRDefault="00165C17" w:rsidP="006740DF">
      <w:pPr>
        <w:pStyle w:val="NormalWeb"/>
        <w:spacing w:before="0" w:beforeAutospacing="0" w:after="0" w:afterAutospacing="0" w:line="276" w:lineRule="auto"/>
        <w:jc w:val="both"/>
        <w:textAlignment w:val="baseline"/>
        <w:rPr>
          <w:b/>
          <w:szCs w:val="22"/>
        </w:rPr>
      </w:pPr>
      <w:r w:rsidRPr="005C5EF5">
        <w:rPr>
          <w:b/>
          <w:szCs w:val="22"/>
        </w:rPr>
        <w:t xml:space="preserve">Our </w:t>
      </w:r>
      <w:r w:rsidR="00BA1F09">
        <w:rPr>
          <w:b/>
          <w:szCs w:val="22"/>
        </w:rPr>
        <w:t>primary</w:t>
      </w:r>
      <w:r w:rsidRPr="005C5EF5">
        <w:rPr>
          <w:b/>
          <w:szCs w:val="22"/>
        </w:rPr>
        <w:t xml:space="preserve"> </w:t>
      </w:r>
      <w:r w:rsidR="00BA1F09">
        <w:rPr>
          <w:b/>
          <w:szCs w:val="22"/>
        </w:rPr>
        <w:t>objective</w:t>
      </w:r>
      <w:r w:rsidRPr="005C5EF5">
        <w:rPr>
          <w:b/>
          <w:szCs w:val="22"/>
        </w:rPr>
        <w:t xml:space="preserve"> </w:t>
      </w:r>
      <w:r w:rsidR="00BD2A03" w:rsidRPr="005C5EF5">
        <w:rPr>
          <w:b/>
          <w:szCs w:val="22"/>
        </w:rPr>
        <w:t xml:space="preserve">remains </w:t>
      </w:r>
      <w:r w:rsidRPr="005C5EF5">
        <w:rPr>
          <w:b/>
          <w:szCs w:val="22"/>
        </w:rPr>
        <w:t>to continually understand our client’s goals and to match those goals with the best possible solutions.</w:t>
      </w:r>
    </w:p>
    <w:p w14:paraId="69239BE0" w14:textId="36B832FE" w:rsidR="006740DF" w:rsidRDefault="006740DF" w:rsidP="006740DF">
      <w:pPr>
        <w:pStyle w:val="NormalWeb"/>
        <w:spacing w:before="0" w:beforeAutospacing="0" w:after="0" w:afterAutospacing="0" w:line="276" w:lineRule="auto"/>
        <w:jc w:val="both"/>
        <w:textAlignment w:val="baseline"/>
        <w:rPr>
          <w:b/>
          <w:sz w:val="22"/>
          <w:szCs w:val="22"/>
        </w:rPr>
      </w:pPr>
    </w:p>
    <w:p w14:paraId="53890A4C" w14:textId="4B5CDF26" w:rsidR="00DA7DF4" w:rsidRDefault="00DA7DF4" w:rsidP="006740DF">
      <w:pPr>
        <w:pStyle w:val="NormalWeb"/>
        <w:spacing w:before="0" w:beforeAutospacing="0" w:after="0" w:afterAutospacing="0" w:line="276" w:lineRule="auto"/>
        <w:jc w:val="both"/>
        <w:textAlignment w:val="baseline"/>
        <w:rPr>
          <w:b/>
          <w:sz w:val="22"/>
          <w:szCs w:val="22"/>
        </w:rPr>
      </w:pPr>
    </w:p>
    <w:p w14:paraId="6821F0D3" w14:textId="618982BD" w:rsidR="003B4C1C" w:rsidRPr="00EE2D46" w:rsidRDefault="00B47819" w:rsidP="00DC52F2">
      <w:pPr>
        <w:spacing w:line="276" w:lineRule="auto"/>
        <w:jc w:val="center"/>
        <w:rPr>
          <w:rFonts w:cs="Arial"/>
          <w:b/>
          <w:color w:val="002060"/>
          <w:sz w:val="16"/>
          <w:szCs w:val="16"/>
          <w:u w:val="single"/>
        </w:rPr>
      </w:pPr>
      <w:r w:rsidRPr="00EE2D46">
        <w:rPr>
          <w:rFonts w:cs="Arial"/>
          <w:b/>
          <w:color w:val="002060"/>
          <w:sz w:val="28"/>
          <w:szCs w:val="30"/>
          <w:u w:val="single"/>
        </w:rPr>
        <w:lastRenderedPageBreak/>
        <w:t>Discuss any concerns with us.</w:t>
      </w:r>
    </w:p>
    <w:p w14:paraId="7920C111" w14:textId="6E833281" w:rsidR="006725EF" w:rsidRPr="005C5EF5" w:rsidRDefault="00466383" w:rsidP="00DC52F2">
      <w:pPr>
        <w:pStyle w:val="NormalWeb"/>
        <w:spacing w:before="0" w:beforeAutospacing="0" w:after="0" w:afterAutospacing="0" w:line="276" w:lineRule="auto"/>
        <w:jc w:val="both"/>
        <w:textAlignment w:val="baseline"/>
      </w:pPr>
      <w:r w:rsidRPr="005C5EF5">
        <w:rPr>
          <w:noProof/>
        </w:rPr>
        <w:drawing>
          <wp:anchor distT="182880" distB="91440" distL="114300" distR="114300" simplePos="0" relativeHeight="251699712" behindDoc="1" locked="0" layoutInCell="1" allowOverlap="1" wp14:anchorId="7C9815FB" wp14:editId="63D8683F">
            <wp:simplePos x="0" y="0"/>
            <wp:positionH relativeFrom="column">
              <wp:posOffset>5080</wp:posOffset>
            </wp:positionH>
            <wp:positionV relativeFrom="paragraph">
              <wp:posOffset>1034505</wp:posOffset>
            </wp:positionV>
            <wp:extent cx="3319272" cy="1618488"/>
            <wp:effectExtent l="0" t="0" r="0" b="1270"/>
            <wp:wrapTight wrapText="bothSides">
              <wp:wrapPolygon edited="0">
                <wp:start x="0" y="0"/>
                <wp:lineTo x="0" y="21363"/>
                <wp:lineTo x="21447" y="21363"/>
                <wp:lineTo x="21447" y="0"/>
                <wp:lineTo x="0" y="0"/>
              </wp:wrapPolygon>
            </wp:wrapTight>
            <wp:docPr id="8" name="Picture 8" descr="https://peraltadesignblog.files.wordpress.com/2014/08/bigstock-we-are-here-to-help-chalk-illu-58709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raltadesignblog.files.wordpress.com/2014/08/bigstock-we-are-here-to-help-chalk-illu-58709390.jpg"/>
                    <pic:cNvPicPr>
                      <a:picLocks noChangeAspect="1" noChangeArrowheads="1"/>
                    </pic:cNvPicPr>
                  </pic:nvPicPr>
                  <pic:blipFill>
                    <a:blip r:embed="rId1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19272" cy="1618488"/>
                    </a:xfrm>
                    <a:prstGeom prst="rect">
                      <a:avLst/>
                    </a:prstGeom>
                    <a:noFill/>
                    <a:ln>
                      <a:noFill/>
                    </a:ln>
                  </pic:spPr>
                </pic:pic>
              </a:graphicData>
            </a:graphic>
            <wp14:sizeRelH relativeFrom="page">
              <wp14:pctWidth>0</wp14:pctWidth>
            </wp14:sizeRelH>
            <wp14:sizeRelV relativeFrom="page">
              <wp14:pctHeight>0</wp14:pctHeight>
            </wp14:sizeRelV>
          </wp:anchor>
        </w:drawing>
      </w:r>
      <w:r w:rsidR="00B47819" w:rsidRPr="005C5EF5">
        <w:t>Our advice is not one-size-fits-all. We will always consider</w:t>
      </w:r>
      <w:r w:rsidR="00027BF7" w:rsidRPr="005C5EF5">
        <w:t xml:space="preserve"> </w:t>
      </w:r>
      <w:r w:rsidR="00B47819" w:rsidRPr="005C5EF5">
        <w:t>your feelings about risk and the markets and review your unique financial situation when making recommendations</w:t>
      </w:r>
      <w:r w:rsidR="006725EF" w:rsidRPr="005C5EF5">
        <w:t>.</w:t>
      </w:r>
      <w:r w:rsidR="00C80102" w:rsidRPr="005C5EF5">
        <w:t xml:space="preserve"> If you would like to revisit your </w:t>
      </w:r>
      <w:r w:rsidR="00C80102" w:rsidRPr="005C5EF5">
        <w:t xml:space="preserve">specific holdings or risk tolerance please call our office or </w:t>
      </w:r>
      <w:r w:rsidR="00025370" w:rsidRPr="005C5EF5">
        <w:t xml:space="preserve">discuss this </w:t>
      </w:r>
      <w:r w:rsidR="00C80102" w:rsidRPr="005C5EF5">
        <w:t>at our next scheduled meeting</w:t>
      </w:r>
      <w:r w:rsidR="00025370" w:rsidRPr="005C5EF5">
        <w:t>.</w:t>
      </w:r>
    </w:p>
    <w:p w14:paraId="49844414" w14:textId="7E132114" w:rsidR="001F183D" w:rsidRDefault="001F183D" w:rsidP="008D4872">
      <w:pPr>
        <w:pStyle w:val="NormalWeb"/>
        <w:spacing w:before="0" w:beforeAutospacing="0" w:after="0" w:afterAutospacing="0" w:line="360" w:lineRule="auto"/>
        <w:jc w:val="both"/>
        <w:textAlignment w:val="baseline"/>
        <w:rPr>
          <w:rFonts w:eastAsiaTheme="minorHAnsi"/>
          <w:b/>
          <w:color w:val="002060"/>
          <w:sz w:val="28"/>
          <w:szCs w:val="28"/>
        </w:rPr>
      </w:pPr>
    </w:p>
    <w:p w14:paraId="03178A18" w14:textId="0EE47C5A" w:rsidR="00B91E56" w:rsidRPr="00DC52F2" w:rsidRDefault="00696C22" w:rsidP="008D4872">
      <w:pPr>
        <w:pStyle w:val="NormalWeb"/>
        <w:spacing w:before="0" w:beforeAutospacing="0" w:after="0" w:afterAutospacing="0" w:line="360" w:lineRule="auto"/>
        <w:jc w:val="both"/>
        <w:textAlignment w:val="baseline"/>
        <w:rPr>
          <w:rFonts w:eastAsiaTheme="minorHAnsi"/>
          <w:b/>
          <w:color w:val="002060"/>
          <w:sz w:val="28"/>
        </w:rPr>
      </w:pPr>
      <w:r w:rsidRPr="00DC52F2">
        <w:rPr>
          <w:rFonts w:eastAsiaTheme="minorHAnsi"/>
          <w:b/>
          <w:color w:val="002060"/>
          <w:sz w:val="28"/>
          <w:szCs w:val="28"/>
        </w:rPr>
        <w:t>We</w:t>
      </w:r>
      <w:r w:rsidRPr="00DC52F2">
        <w:rPr>
          <w:rFonts w:eastAsiaTheme="minorHAnsi"/>
          <w:b/>
          <w:color w:val="002060"/>
          <w:sz w:val="28"/>
        </w:rPr>
        <w:t xml:space="preserve"> pride ourselves in offering:  </w:t>
      </w:r>
    </w:p>
    <w:p w14:paraId="39197863" w14:textId="40BFF6FE" w:rsidR="00696C22" w:rsidRPr="005C5EF5" w:rsidRDefault="00696C22" w:rsidP="008D4872">
      <w:pPr>
        <w:pStyle w:val="NormalWeb"/>
        <w:numPr>
          <w:ilvl w:val="0"/>
          <w:numId w:val="11"/>
        </w:numPr>
        <w:spacing w:before="0" w:beforeAutospacing="0" w:after="0" w:afterAutospacing="0" w:line="360" w:lineRule="auto"/>
        <w:jc w:val="both"/>
        <w:textAlignment w:val="baseline"/>
      </w:pPr>
      <w:r w:rsidRPr="005C5EF5">
        <w:t>consistent and strong comm</w:t>
      </w:r>
      <w:r w:rsidR="000B7343" w:rsidRPr="005C5EF5">
        <w:t>unication,</w:t>
      </w:r>
      <w:r w:rsidRPr="005C5EF5">
        <w:t xml:space="preserve"> </w:t>
      </w:r>
    </w:p>
    <w:p w14:paraId="45237057" w14:textId="258BDB7C" w:rsidR="00143EA8" w:rsidRPr="005C5EF5" w:rsidRDefault="00696C22" w:rsidP="008D4872">
      <w:pPr>
        <w:pStyle w:val="NormalWeb"/>
        <w:numPr>
          <w:ilvl w:val="0"/>
          <w:numId w:val="11"/>
        </w:numPr>
        <w:spacing w:before="0" w:beforeAutospacing="0" w:after="0" w:afterAutospacing="0" w:line="360" w:lineRule="auto"/>
        <w:jc w:val="both"/>
        <w:textAlignment w:val="baseline"/>
      </w:pPr>
      <w:r w:rsidRPr="005C5EF5">
        <w:t>a sche</w:t>
      </w:r>
      <w:r w:rsidR="000B7343" w:rsidRPr="005C5EF5">
        <w:t>dule of regular client meetings,</w:t>
      </w:r>
      <w:r w:rsidRPr="005C5EF5">
        <w:t xml:space="preserve"> and</w:t>
      </w:r>
    </w:p>
    <w:p w14:paraId="211A539B" w14:textId="348E1346" w:rsidR="00165C17" w:rsidRDefault="00696C22" w:rsidP="001677F5">
      <w:pPr>
        <w:pStyle w:val="NormalWeb"/>
        <w:numPr>
          <w:ilvl w:val="0"/>
          <w:numId w:val="11"/>
        </w:numPr>
        <w:spacing w:before="0" w:beforeAutospacing="0" w:after="0" w:afterAutospacing="0" w:line="276" w:lineRule="auto"/>
        <w:jc w:val="both"/>
        <w:textAlignment w:val="baseline"/>
        <w:rPr>
          <w:sz w:val="22"/>
          <w:szCs w:val="25"/>
        </w:rPr>
      </w:pPr>
      <w:r w:rsidRPr="005C5EF5">
        <w:t>continuing education for every member of our team on the issues that affect our clients.</w:t>
      </w:r>
      <w:r w:rsidRPr="003B4D64">
        <w:rPr>
          <w:sz w:val="22"/>
          <w:szCs w:val="25"/>
        </w:rPr>
        <w:t xml:space="preserve"> </w:t>
      </w:r>
    </w:p>
    <w:p w14:paraId="172E2641" w14:textId="6B667EEB" w:rsidR="00165C17" w:rsidRPr="002460E3" w:rsidRDefault="00165C17" w:rsidP="008D4872">
      <w:pPr>
        <w:pStyle w:val="NormalWeb"/>
        <w:spacing w:before="0" w:beforeAutospacing="0" w:after="0" w:afterAutospacing="0" w:line="360" w:lineRule="auto"/>
        <w:ind w:left="720"/>
        <w:jc w:val="both"/>
        <w:textAlignment w:val="baseline"/>
        <w:rPr>
          <w:sz w:val="8"/>
          <w:szCs w:val="25"/>
        </w:rPr>
      </w:pPr>
    </w:p>
    <w:p w14:paraId="4C90CA22" w14:textId="08E16CBE" w:rsidR="002460E3" w:rsidRPr="005C5EF5" w:rsidRDefault="000E7D90" w:rsidP="00DC52F2">
      <w:pPr>
        <w:pStyle w:val="NormalWeb"/>
        <w:spacing w:before="0" w:beforeAutospacing="0" w:after="0" w:afterAutospacing="0" w:line="276" w:lineRule="auto"/>
        <w:jc w:val="both"/>
        <w:textAlignment w:val="baseline"/>
        <w:rPr>
          <w:rFonts w:cs="Arial"/>
          <w:b/>
          <w:color w:val="002060"/>
          <w:szCs w:val="25"/>
        </w:rPr>
        <w:sectPr w:rsidR="002460E3" w:rsidRPr="005C5EF5" w:rsidSect="00F10E34">
          <w:type w:val="continuous"/>
          <w:pgSz w:w="12240" w:h="15840"/>
          <w:pgMar w:top="990" w:right="810" w:bottom="990" w:left="720" w:header="720" w:footer="246" w:gutter="0"/>
          <w:cols w:num="2" w:space="450"/>
          <w:docGrid w:linePitch="360"/>
        </w:sectPr>
      </w:pPr>
      <w:r w:rsidRPr="005C5EF5">
        <w:rPr>
          <w:rFonts w:cs="Arial"/>
          <w:color w:val="002060"/>
          <w:szCs w:val="25"/>
        </w:rPr>
        <w:t xml:space="preserve">A skilled </w:t>
      </w:r>
      <w:r w:rsidR="00696C22" w:rsidRPr="005C5EF5">
        <w:rPr>
          <w:rFonts w:cs="Arial"/>
          <w:color w:val="002060"/>
          <w:szCs w:val="25"/>
        </w:rPr>
        <w:t xml:space="preserve">financial advisor can help make your journey easier.  Our goal is to understand </w:t>
      </w:r>
      <w:r w:rsidR="00025370" w:rsidRPr="005C5EF5">
        <w:rPr>
          <w:rFonts w:cs="Arial"/>
          <w:color w:val="002060"/>
          <w:szCs w:val="25"/>
        </w:rPr>
        <w:t xml:space="preserve">each of </w:t>
      </w:r>
      <w:r w:rsidR="00696C22" w:rsidRPr="005C5EF5">
        <w:rPr>
          <w:rFonts w:cs="Arial"/>
          <w:color w:val="002060"/>
          <w:szCs w:val="25"/>
        </w:rPr>
        <w:t>our client</w:t>
      </w:r>
      <w:r w:rsidR="00025370" w:rsidRPr="005C5EF5">
        <w:rPr>
          <w:rFonts w:cs="Arial"/>
          <w:color w:val="002060"/>
          <w:szCs w:val="25"/>
        </w:rPr>
        <w:t>’</w:t>
      </w:r>
      <w:r w:rsidR="00696C22" w:rsidRPr="005C5EF5">
        <w:rPr>
          <w:rFonts w:cs="Arial"/>
          <w:color w:val="002060"/>
          <w:szCs w:val="25"/>
        </w:rPr>
        <w:t>s needs and then try to create a plan to</w:t>
      </w:r>
      <w:r w:rsidR="00067F12" w:rsidRPr="005C5EF5">
        <w:rPr>
          <w:rFonts w:cs="Arial"/>
          <w:color w:val="002060"/>
          <w:szCs w:val="25"/>
        </w:rPr>
        <w:t xml:space="preserve"> address those needs.  </w:t>
      </w:r>
      <w:r w:rsidR="00067F12" w:rsidRPr="005C5EF5">
        <w:rPr>
          <w:rFonts w:cs="Arial"/>
          <w:b/>
          <w:color w:val="002060"/>
          <w:szCs w:val="25"/>
        </w:rPr>
        <w:t xml:space="preserve">Should you need to discuss </w:t>
      </w:r>
      <w:r w:rsidR="000270A6" w:rsidRPr="005C5EF5">
        <w:rPr>
          <w:rFonts w:cs="Arial"/>
          <w:b/>
          <w:color w:val="002060"/>
          <w:szCs w:val="25"/>
        </w:rPr>
        <w:t>your investments, please cal</w:t>
      </w:r>
      <w:r w:rsidR="00025370" w:rsidRPr="005C5EF5">
        <w:rPr>
          <w:rFonts w:cs="Arial"/>
          <w:b/>
          <w:color w:val="002060"/>
          <w:szCs w:val="25"/>
        </w:rPr>
        <w:t>l our office.</w:t>
      </w:r>
    </w:p>
    <w:p w14:paraId="7A59C5AA" w14:textId="0E60F98D" w:rsidR="00E121A1" w:rsidRDefault="00E121A1" w:rsidP="002460E3">
      <w:pPr>
        <w:spacing w:after="0" w:line="240" w:lineRule="auto"/>
        <w:ind w:right="-180"/>
        <w:rPr>
          <w:rFonts w:ascii="Calibri" w:eastAsia="Calibri" w:hAnsi="Calibri" w:cs="Times New Roman"/>
          <w:spacing w:val="-10"/>
          <w:sz w:val="20"/>
          <w:szCs w:val="20"/>
          <w:highlight w:val="yellow"/>
        </w:rPr>
      </w:pPr>
    </w:p>
    <w:p w14:paraId="3C7AE039" w14:textId="55126D75" w:rsidR="00F71F95" w:rsidRDefault="00F71F95" w:rsidP="002460E3">
      <w:pPr>
        <w:spacing w:after="0" w:line="240" w:lineRule="auto"/>
        <w:ind w:right="-180"/>
        <w:rPr>
          <w:rFonts w:ascii="Calibri" w:eastAsia="Calibri" w:hAnsi="Calibri" w:cs="Times New Roman"/>
          <w:spacing w:val="-10"/>
          <w:sz w:val="20"/>
          <w:szCs w:val="20"/>
          <w:highlight w:val="yellow"/>
        </w:rPr>
      </w:pPr>
    </w:p>
    <w:p w14:paraId="767EC2A2" w14:textId="0510120C" w:rsidR="00DA7DF4" w:rsidRDefault="00DA7DF4" w:rsidP="002460E3">
      <w:pPr>
        <w:spacing w:after="0" w:line="240" w:lineRule="auto"/>
        <w:ind w:right="-180"/>
        <w:rPr>
          <w:rFonts w:ascii="Calibri" w:eastAsia="Calibri" w:hAnsi="Calibri" w:cs="Times New Roman"/>
          <w:spacing w:val="-10"/>
          <w:sz w:val="20"/>
          <w:szCs w:val="20"/>
          <w:highlight w:val="yellow"/>
        </w:rPr>
      </w:pPr>
    </w:p>
    <w:p w14:paraId="5491191F" w14:textId="0C494864" w:rsidR="00DA7DF4" w:rsidRDefault="00DA7DF4" w:rsidP="002460E3">
      <w:pPr>
        <w:spacing w:after="0" w:line="240" w:lineRule="auto"/>
        <w:ind w:right="-180"/>
        <w:rPr>
          <w:rFonts w:ascii="Calibri" w:eastAsia="Calibri" w:hAnsi="Calibri" w:cs="Times New Roman"/>
          <w:spacing w:val="-10"/>
          <w:sz w:val="20"/>
          <w:szCs w:val="20"/>
          <w:highlight w:val="yellow"/>
        </w:rPr>
      </w:pPr>
    </w:p>
    <w:p w14:paraId="34BEA598" w14:textId="4609E98C" w:rsidR="00DA7DF4" w:rsidRDefault="00DA7DF4" w:rsidP="002460E3">
      <w:pPr>
        <w:spacing w:after="0" w:line="240" w:lineRule="auto"/>
        <w:ind w:right="-180"/>
        <w:rPr>
          <w:rFonts w:ascii="Calibri" w:eastAsia="Calibri" w:hAnsi="Calibri" w:cs="Times New Roman"/>
          <w:spacing w:val="-10"/>
          <w:sz w:val="20"/>
          <w:szCs w:val="20"/>
          <w:highlight w:val="yellow"/>
        </w:rPr>
      </w:pPr>
    </w:p>
    <w:p w14:paraId="039E0FB0" w14:textId="7742DAF4" w:rsidR="00DA7DF4" w:rsidRDefault="00DA7DF4" w:rsidP="002460E3">
      <w:pPr>
        <w:spacing w:after="0" w:line="240" w:lineRule="auto"/>
        <w:ind w:right="-180"/>
        <w:rPr>
          <w:rFonts w:ascii="Calibri" w:eastAsia="Calibri" w:hAnsi="Calibri" w:cs="Times New Roman"/>
          <w:spacing w:val="-10"/>
          <w:sz w:val="20"/>
          <w:szCs w:val="20"/>
          <w:highlight w:val="yellow"/>
        </w:rPr>
      </w:pPr>
    </w:p>
    <w:p w14:paraId="7EB1FDA6" w14:textId="5AD6C5D7" w:rsidR="00DA7DF4" w:rsidRDefault="00466383" w:rsidP="002460E3">
      <w:pPr>
        <w:spacing w:after="0" w:line="240" w:lineRule="auto"/>
        <w:ind w:right="-180"/>
        <w:rPr>
          <w:rFonts w:ascii="Calibri" w:eastAsia="Calibri" w:hAnsi="Calibri" w:cs="Times New Roman"/>
          <w:spacing w:val="-10"/>
          <w:sz w:val="20"/>
          <w:szCs w:val="20"/>
          <w:highlight w:val="yellow"/>
        </w:rPr>
      </w:pPr>
      <w:r>
        <w:rPr>
          <w:noProof/>
          <w:color w:val="000000" w:themeColor="text1"/>
        </w:rPr>
        <w:drawing>
          <wp:anchor distT="0" distB="0" distL="114300" distR="114300" simplePos="0" relativeHeight="251728384" behindDoc="0" locked="0" layoutInCell="1" allowOverlap="1" wp14:anchorId="59F81CBE" wp14:editId="2D1E7AB3">
            <wp:simplePos x="0" y="0"/>
            <wp:positionH relativeFrom="column">
              <wp:posOffset>5080</wp:posOffset>
            </wp:positionH>
            <wp:positionV relativeFrom="paragraph">
              <wp:posOffset>127726</wp:posOffset>
            </wp:positionV>
            <wp:extent cx="6800215" cy="3068955"/>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00215" cy="306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BA2C5" w14:textId="34F19797" w:rsidR="00DA7DF4" w:rsidRDefault="00DA7DF4" w:rsidP="002460E3">
      <w:pPr>
        <w:spacing w:after="0" w:line="240" w:lineRule="auto"/>
        <w:ind w:right="-180"/>
        <w:rPr>
          <w:rFonts w:ascii="Calibri" w:eastAsia="Calibri" w:hAnsi="Calibri" w:cs="Times New Roman"/>
          <w:spacing w:val="-10"/>
          <w:sz w:val="20"/>
          <w:szCs w:val="20"/>
          <w:highlight w:val="yellow"/>
        </w:rPr>
      </w:pPr>
    </w:p>
    <w:p w14:paraId="467162DD" w14:textId="06EA8E02" w:rsidR="00DA7DF4" w:rsidRDefault="00DA7DF4" w:rsidP="002460E3">
      <w:pPr>
        <w:spacing w:after="0" w:line="240" w:lineRule="auto"/>
        <w:ind w:right="-180"/>
        <w:rPr>
          <w:rFonts w:ascii="Calibri" w:eastAsia="Calibri" w:hAnsi="Calibri" w:cs="Times New Roman"/>
          <w:spacing w:val="-10"/>
          <w:sz w:val="20"/>
          <w:szCs w:val="20"/>
          <w:highlight w:val="yellow"/>
        </w:rPr>
      </w:pPr>
    </w:p>
    <w:p w14:paraId="6F568E68" w14:textId="66A22803" w:rsidR="00DA7DF4" w:rsidRDefault="00DA7DF4" w:rsidP="002460E3">
      <w:pPr>
        <w:spacing w:after="0" w:line="240" w:lineRule="auto"/>
        <w:ind w:right="-180"/>
        <w:rPr>
          <w:rFonts w:ascii="Calibri" w:eastAsia="Calibri" w:hAnsi="Calibri" w:cs="Times New Roman"/>
          <w:spacing w:val="-10"/>
          <w:sz w:val="20"/>
          <w:szCs w:val="20"/>
          <w:highlight w:val="yellow"/>
        </w:rPr>
      </w:pPr>
    </w:p>
    <w:p w14:paraId="75E5DB38" w14:textId="0E17F546" w:rsidR="00DA7DF4" w:rsidRDefault="00DA7DF4" w:rsidP="002460E3">
      <w:pPr>
        <w:spacing w:after="0" w:line="240" w:lineRule="auto"/>
        <w:ind w:right="-180"/>
        <w:rPr>
          <w:rFonts w:ascii="Calibri" w:eastAsia="Calibri" w:hAnsi="Calibri" w:cs="Times New Roman"/>
          <w:spacing w:val="-10"/>
          <w:sz w:val="20"/>
          <w:szCs w:val="20"/>
          <w:highlight w:val="yellow"/>
        </w:rPr>
      </w:pPr>
    </w:p>
    <w:p w14:paraId="482930B5" w14:textId="6F3E6505" w:rsidR="00DA7DF4" w:rsidRDefault="00DA7DF4" w:rsidP="002460E3">
      <w:pPr>
        <w:spacing w:after="0" w:line="240" w:lineRule="auto"/>
        <w:ind w:right="-180"/>
        <w:rPr>
          <w:rFonts w:ascii="Calibri" w:eastAsia="Calibri" w:hAnsi="Calibri" w:cs="Times New Roman"/>
          <w:spacing w:val="-10"/>
          <w:sz w:val="20"/>
          <w:szCs w:val="20"/>
          <w:highlight w:val="yellow"/>
        </w:rPr>
      </w:pPr>
    </w:p>
    <w:p w14:paraId="47B665C8" w14:textId="3B6B71F6" w:rsidR="00DA7DF4" w:rsidRDefault="00DA7DF4" w:rsidP="002460E3">
      <w:pPr>
        <w:spacing w:after="0" w:line="240" w:lineRule="auto"/>
        <w:ind w:right="-180"/>
        <w:rPr>
          <w:rFonts w:ascii="Calibri" w:eastAsia="Calibri" w:hAnsi="Calibri" w:cs="Times New Roman"/>
          <w:spacing w:val="-10"/>
          <w:sz w:val="20"/>
          <w:szCs w:val="20"/>
          <w:highlight w:val="yellow"/>
        </w:rPr>
      </w:pPr>
    </w:p>
    <w:p w14:paraId="23FFCF13" w14:textId="27B7C42D" w:rsidR="00DA7DF4" w:rsidRDefault="00DA7DF4" w:rsidP="002460E3">
      <w:pPr>
        <w:spacing w:after="0" w:line="240" w:lineRule="auto"/>
        <w:ind w:right="-180"/>
        <w:rPr>
          <w:rFonts w:ascii="Calibri" w:eastAsia="Calibri" w:hAnsi="Calibri" w:cs="Times New Roman"/>
          <w:spacing w:val="-10"/>
          <w:sz w:val="20"/>
          <w:szCs w:val="20"/>
          <w:highlight w:val="yellow"/>
        </w:rPr>
      </w:pPr>
    </w:p>
    <w:p w14:paraId="4FEDB5A2" w14:textId="6D5DE609" w:rsidR="00DA7DF4" w:rsidRDefault="00DA7DF4" w:rsidP="002460E3">
      <w:pPr>
        <w:spacing w:after="0" w:line="240" w:lineRule="auto"/>
        <w:ind w:right="-180"/>
        <w:rPr>
          <w:rFonts w:ascii="Calibri" w:eastAsia="Calibri" w:hAnsi="Calibri" w:cs="Times New Roman"/>
          <w:spacing w:val="-10"/>
          <w:sz w:val="20"/>
          <w:szCs w:val="20"/>
          <w:highlight w:val="yellow"/>
        </w:rPr>
      </w:pPr>
    </w:p>
    <w:p w14:paraId="464ECD79" w14:textId="582D6B81" w:rsidR="00DA7DF4" w:rsidRDefault="00DA7DF4" w:rsidP="002460E3">
      <w:pPr>
        <w:spacing w:after="0" w:line="240" w:lineRule="auto"/>
        <w:ind w:right="-180"/>
        <w:rPr>
          <w:rFonts w:ascii="Calibri" w:eastAsia="Calibri" w:hAnsi="Calibri" w:cs="Times New Roman"/>
          <w:spacing w:val="-10"/>
          <w:sz w:val="20"/>
          <w:szCs w:val="20"/>
          <w:highlight w:val="yellow"/>
        </w:rPr>
      </w:pPr>
    </w:p>
    <w:p w14:paraId="618217D1" w14:textId="56D8929A" w:rsidR="00DA7DF4" w:rsidRDefault="00DA7DF4" w:rsidP="002460E3">
      <w:pPr>
        <w:spacing w:after="0" w:line="240" w:lineRule="auto"/>
        <w:ind w:right="-180"/>
        <w:rPr>
          <w:rFonts w:ascii="Calibri" w:eastAsia="Calibri" w:hAnsi="Calibri" w:cs="Times New Roman"/>
          <w:spacing w:val="-10"/>
          <w:sz w:val="20"/>
          <w:szCs w:val="20"/>
          <w:highlight w:val="yellow"/>
        </w:rPr>
      </w:pPr>
    </w:p>
    <w:p w14:paraId="4D7D0A71" w14:textId="51066B7D" w:rsidR="00DA7DF4" w:rsidRDefault="00DA7DF4" w:rsidP="002460E3">
      <w:pPr>
        <w:spacing w:after="0" w:line="240" w:lineRule="auto"/>
        <w:ind w:right="-180"/>
        <w:rPr>
          <w:rFonts w:ascii="Calibri" w:eastAsia="Calibri" w:hAnsi="Calibri" w:cs="Times New Roman"/>
          <w:spacing w:val="-10"/>
          <w:sz w:val="20"/>
          <w:szCs w:val="20"/>
          <w:highlight w:val="yellow"/>
        </w:rPr>
      </w:pPr>
    </w:p>
    <w:p w14:paraId="7E567D76" w14:textId="57181D04" w:rsidR="00DA7DF4" w:rsidRDefault="00DA7DF4" w:rsidP="002460E3">
      <w:pPr>
        <w:spacing w:after="0" w:line="240" w:lineRule="auto"/>
        <w:ind w:right="-180"/>
        <w:rPr>
          <w:rFonts w:ascii="Calibri" w:eastAsia="Calibri" w:hAnsi="Calibri" w:cs="Times New Roman"/>
          <w:spacing w:val="-10"/>
          <w:sz w:val="20"/>
          <w:szCs w:val="20"/>
          <w:highlight w:val="yellow"/>
        </w:rPr>
      </w:pPr>
    </w:p>
    <w:p w14:paraId="531DF3C0" w14:textId="77777777" w:rsidR="00DA7DF4" w:rsidRDefault="00DA7DF4" w:rsidP="002460E3">
      <w:pPr>
        <w:spacing w:after="0" w:line="240" w:lineRule="auto"/>
        <w:ind w:right="-180"/>
        <w:rPr>
          <w:rFonts w:ascii="Calibri" w:eastAsia="Calibri" w:hAnsi="Calibri" w:cs="Times New Roman"/>
          <w:spacing w:val="-10"/>
          <w:sz w:val="20"/>
          <w:szCs w:val="20"/>
          <w:highlight w:val="yellow"/>
        </w:rPr>
      </w:pPr>
    </w:p>
    <w:p w14:paraId="29DEB4FC" w14:textId="31D32FDD" w:rsidR="00E121A1" w:rsidRDefault="00E121A1" w:rsidP="00E121A1">
      <w:pPr>
        <w:spacing w:after="0" w:line="240" w:lineRule="auto"/>
        <w:ind w:right="-180"/>
        <w:rPr>
          <w:rFonts w:ascii="Calibri" w:eastAsia="Calibri" w:hAnsi="Calibri" w:cs="Times New Roman"/>
          <w:spacing w:val="-10"/>
          <w:sz w:val="20"/>
          <w:szCs w:val="20"/>
          <w:highlight w:val="yellow"/>
        </w:rPr>
      </w:pPr>
    </w:p>
    <w:p w14:paraId="083BC0B7" w14:textId="069497F2" w:rsidR="002460E3" w:rsidRDefault="002460E3" w:rsidP="00E121A1">
      <w:pPr>
        <w:spacing w:after="0" w:line="240" w:lineRule="auto"/>
        <w:ind w:right="-180"/>
        <w:rPr>
          <w:rFonts w:ascii="Calibri" w:eastAsia="Calibri" w:hAnsi="Calibri" w:cs="Times New Roman"/>
          <w:spacing w:val="-10"/>
          <w:sz w:val="20"/>
          <w:szCs w:val="20"/>
          <w:highlight w:val="yellow"/>
        </w:rPr>
      </w:pPr>
    </w:p>
    <w:p w14:paraId="3ED24527" w14:textId="5A73E17D" w:rsidR="002460E3" w:rsidRDefault="002460E3" w:rsidP="000270A6">
      <w:pPr>
        <w:spacing w:after="0" w:line="240" w:lineRule="auto"/>
        <w:ind w:right="-180"/>
        <w:jc w:val="center"/>
        <w:rPr>
          <w:rFonts w:ascii="Calibri" w:eastAsia="Calibri" w:hAnsi="Calibri" w:cs="Times New Roman"/>
          <w:spacing w:val="-10"/>
          <w:sz w:val="20"/>
          <w:szCs w:val="20"/>
          <w:highlight w:val="yellow"/>
        </w:rPr>
      </w:pPr>
    </w:p>
    <w:p w14:paraId="432D2B50" w14:textId="1E9138E0" w:rsidR="002460E3" w:rsidRDefault="002460E3" w:rsidP="000270A6">
      <w:pPr>
        <w:spacing w:after="0" w:line="240" w:lineRule="auto"/>
        <w:ind w:right="-180"/>
        <w:jc w:val="center"/>
        <w:rPr>
          <w:rFonts w:ascii="Calibri" w:eastAsia="Calibri" w:hAnsi="Calibri" w:cs="Times New Roman"/>
          <w:spacing w:val="-10"/>
          <w:sz w:val="20"/>
          <w:szCs w:val="20"/>
          <w:highlight w:val="yellow"/>
        </w:rPr>
      </w:pPr>
    </w:p>
    <w:p w14:paraId="50E8A4B0" w14:textId="1C802661" w:rsidR="008D4872" w:rsidRDefault="008D4872" w:rsidP="000270A6">
      <w:pPr>
        <w:spacing w:after="0" w:line="240" w:lineRule="auto"/>
        <w:ind w:right="-180"/>
        <w:jc w:val="center"/>
        <w:rPr>
          <w:rFonts w:ascii="Calibri" w:eastAsia="Calibri" w:hAnsi="Calibri" w:cs="Times New Roman"/>
          <w:spacing w:val="-10"/>
          <w:sz w:val="20"/>
          <w:szCs w:val="20"/>
          <w:highlight w:val="yellow"/>
        </w:rPr>
      </w:pPr>
    </w:p>
    <w:p w14:paraId="76D41382" w14:textId="77777777" w:rsidR="00483DFA" w:rsidRDefault="00483DFA" w:rsidP="00C0033F">
      <w:pPr>
        <w:spacing w:after="0" w:line="240" w:lineRule="auto"/>
        <w:ind w:right="-180"/>
        <w:rPr>
          <w:rFonts w:ascii="Calibri" w:eastAsia="Calibri" w:hAnsi="Calibri" w:cs="Times New Roman"/>
          <w:spacing w:val="-10"/>
          <w:sz w:val="20"/>
          <w:szCs w:val="20"/>
        </w:rPr>
      </w:pPr>
    </w:p>
    <w:p w14:paraId="6D7DDA88" w14:textId="6FA30845" w:rsidR="003A5262" w:rsidRDefault="003A5262" w:rsidP="003A5262">
      <w:pPr>
        <w:spacing w:after="0" w:line="240" w:lineRule="auto"/>
        <w:ind w:right="-180"/>
        <w:rPr>
          <w:rFonts w:ascii="Calibri" w:eastAsia="Calibri" w:hAnsi="Calibri" w:cs="Times New Roman"/>
          <w:spacing w:val="-10"/>
          <w:sz w:val="20"/>
          <w:szCs w:val="20"/>
          <w:highlight w:val="yellow"/>
        </w:rPr>
      </w:pPr>
    </w:p>
    <w:p w14:paraId="2434EC22" w14:textId="77777777" w:rsidR="00611E8E" w:rsidRDefault="00611E8E" w:rsidP="000270A6">
      <w:pPr>
        <w:spacing w:after="0" w:line="240" w:lineRule="auto"/>
        <w:ind w:right="-180"/>
        <w:jc w:val="center"/>
        <w:rPr>
          <w:rFonts w:ascii="Calibri" w:eastAsia="Calibri" w:hAnsi="Calibri" w:cs="Times New Roman"/>
          <w:spacing w:val="-10"/>
          <w:sz w:val="20"/>
          <w:szCs w:val="20"/>
          <w:highlight w:val="yellow"/>
        </w:rPr>
      </w:pPr>
    </w:p>
    <w:p w14:paraId="2D3D4BC3" w14:textId="77777777" w:rsidR="00611E8E" w:rsidRDefault="00611E8E" w:rsidP="000270A6">
      <w:pPr>
        <w:spacing w:after="0" w:line="240" w:lineRule="auto"/>
        <w:ind w:right="-180"/>
        <w:jc w:val="center"/>
        <w:rPr>
          <w:rFonts w:ascii="Calibri" w:eastAsia="Calibri" w:hAnsi="Calibri" w:cs="Times New Roman"/>
          <w:spacing w:val="-10"/>
          <w:sz w:val="20"/>
          <w:szCs w:val="20"/>
          <w:highlight w:val="yellow"/>
        </w:rPr>
      </w:pPr>
    </w:p>
    <w:p w14:paraId="6DF7274B" w14:textId="77777777" w:rsidR="00611E8E" w:rsidRDefault="00611E8E" w:rsidP="000270A6">
      <w:pPr>
        <w:spacing w:after="0" w:line="240" w:lineRule="auto"/>
        <w:ind w:right="-180"/>
        <w:jc w:val="center"/>
        <w:rPr>
          <w:rFonts w:ascii="Calibri" w:eastAsia="Calibri" w:hAnsi="Calibri" w:cs="Times New Roman"/>
          <w:spacing w:val="-10"/>
          <w:sz w:val="20"/>
          <w:szCs w:val="20"/>
          <w:highlight w:val="yellow"/>
        </w:rPr>
      </w:pPr>
    </w:p>
    <w:p w14:paraId="701B6041" w14:textId="77777777" w:rsidR="00611E8E" w:rsidRDefault="00611E8E" w:rsidP="000270A6">
      <w:pPr>
        <w:spacing w:after="0" w:line="240" w:lineRule="auto"/>
        <w:ind w:right="-180"/>
        <w:jc w:val="center"/>
        <w:rPr>
          <w:rFonts w:ascii="Calibri" w:eastAsia="Calibri" w:hAnsi="Calibri" w:cs="Times New Roman"/>
          <w:spacing w:val="-10"/>
          <w:sz w:val="20"/>
          <w:szCs w:val="20"/>
          <w:highlight w:val="yellow"/>
        </w:rPr>
      </w:pPr>
    </w:p>
    <w:p w14:paraId="2B3D6AE2" w14:textId="77777777" w:rsidR="00611E8E" w:rsidRDefault="00611E8E" w:rsidP="000270A6">
      <w:pPr>
        <w:spacing w:after="0" w:line="240" w:lineRule="auto"/>
        <w:ind w:right="-180"/>
        <w:jc w:val="center"/>
        <w:rPr>
          <w:rFonts w:ascii="Calibri" w:eastAsia="Calibri" w:hAnsi="Calibri" w:cs="Times New Roman"/>
          <w:spacing w:val="-10"/>
          <w:sz w:val="20"/>
          <w:szCs w:val="20"/>
          <w:highlight w:val="yellow"/>
        </w:rPr>
      </w:pPr>
    </w:p>
    <w:p w14:paraId="473E6D38" w14:textId="77777777" w:rsidR="00611E8E" w:rsidRDefault="00611E8E" w:rsidP="000270A6">
      <w:pPr>
        <w:spacing w:after="0" w:line="240" w:lineRule="auto"/>
        <w:ind w:right="-180"/>
        <w:jc w:val="center"/>
        <w:rPr>
          <w:rFonts w:ascii="Calibri" w:eastAsia="Calibri" w:hAnsi="Calibri" w:cs="Times New Roman"/>
          <w:spacing w:val="-10"/>
          <w:sz w:val="20"/>
          <w:szCs w:val="20"/>
          <w:highlight w:val="yellow"/>
        </w:rPr>
      </w:pPr>
    </w:p>
    <w:p w14:paraId="72BB34E6" w14:textId="77777777" w:rsidR="00611E8E" w:rsidRDefault="00611E8E" w:rsidP="000270A6">
      <w:pPr>
        <w:spacing w:after="0" w:line="240" w:lineRule="auto"/>
        <w:ind w:right="-180"/>
        <w:jc w:val="center"/>
        <w:rPr>
          <w:rFonts w:ascii="Calibri" w:eastAsia="Calibri" w:hAnsi="Calibri" w:cs="Times New Roman"/>
          <w:spacing w:val="-10"/>
          <w:sz w:val="20"/>
          <w:szCs w:val="20"/>
          <w:highlight w:val="yellow"/>
        </w:rPr>
      </w:pPr>
    </w:p>
    <w:p w14:paraId="1B4A0C0E" w14:textId="6EA45FE3" w:rsidR="00611E8E" w:rsidRDefault="00611E8E" w:rsidP="000270A6">
      <w:pPr>
        <w:spacing w:after="0" w:line="240" w:lineRule="auto"/>
        <w:ind w:right="-180"/>
        <w:jc w:val="center"/>
        <w:rPr>
          <w:rFonts w:ascii="Calibri" w:eastAsia="Calibri" w:hAnsi="Calibri" w:cs="Times New Roman"/>
          <w:spacing w:val="-10"/>
          <w:sz w:val="20"/>
          <w:szCs w:val="20"/>
          <w:highlight w:val="yellow"/>
        </w:rPr>
      </w:pPr>
    </w:p>
    <w:p w14:paraId="325BD95A" w14:textId="77777777" w:rsidR="00611E8E" w:rsidRDefault="00611E8E" w:rsidP="000270A6">
      <w:pPr>
        <w:spacing w:after="0" w:line="240" w:lineRule="auto"/>
        <w:ind w:right="-180"/>
        <w:jc w:val="center"/>
        <w:rPr>
          <w:rFonts w:ascii="Calibri" w:eastAsia="Calibri" w:hAnsi="Calibri" w:cs="Times New Roman"/>
          <w:spacing w:val="-10"/>
          <w:sz w:val="20"/>
          <w:szCs w:val="20"/>
          <w:highlight w:val="yellow"/>
        </w:rPr>
      </w:pPr>
    </w:p>
    <w:p w14:paraId="18931FF2" w14:textId="7B7F52A8" w:rsidR="00611E8E" w:rsidRDefault="00611E8E" w:rsidP="000270A6">
      <w:pPr>
        <w:spacing w:after="0" w:line="240" w:lineRule="auto"/>
        <w:ind w:right="-180"/>
        <w:jc w:val="center"/>
        <w:rPr>
          <w:rFonts w:ascii="Calibri" w:eastAsia="Calibri" w:hAnsi="Calibri" w:cs="Times New Roman"/>
          <w:spacing w:val="-10"/>
          <w:sz w:val="20"/>
          <w:szCs w:val="20"/>
          <w:highlight w:val="yellow"/>
        </w:rPr>
      </w:pPr>
      <w:r>
        <w:rPr>
          <w:noProof/>
        </w:rPr>
        <w:lastRenderedPageBreak/>
        <w:drawing>
          <wp:anchor distT="0" distB="0" distL="114300" distR="114300" simplePos="0" relativeHeight="251734528" behindDoc="1" locked="0" layoutInCell="1" allowOverlap="1" wp14:anchorId="5E92F728" wp14:editId="03378516">
            <wp:simplePos x="0" y="0"/>
            <wp:positionH relativeFrom="column">
              <wp:posOffset>315310</wp:posOffset>
            </wp:positionH>
            <wp:positionV relativeFrom="paragraph">
              <wp:posOffset>350</wp:posOffset>
            </wp:positionV>
            <wp:extent cx="5773420" cy="2873375"/>
            <wp:effectExtent l="0" t="0" r="0" b="3175"/>
            <wp:wrapTight wrapText="bothSides">
              <wp:wrapPolygon edited="0">
                <wp:start x="0" y="0"/>
                <wp:lineTo x="0" y="21481"/>
                <wp:lineTo x="21524" y="21481"/>
                <wp:lineTo x="2152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3420" cy="287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99DAC" w14:textId="77777777" w:rsidR="00611E8E" w:rsidRDefault="00611E8E" w:rsidP="000270A6">
      <w:pPr>
        <w:spacing w:after="0" w:line="240" w:lineRule="auto"/>
        <w:ind w:right="-180"/>
        <w:jc w:val="center"/>
        <w:rPr>
          <w:rFonts w:ascii="Calibri" w:eastAsia="Calibri" w:hAnsi="Calibri" w:cs="Times New Roman"/>
          <w:spacing w:val="-10"/>
          <w:sz w:val="20"/>
          <w:szCs w:val="20"/>
          <w:highlight w:val="yellow"/>
        </w:rPr>
      </w:pPr>
    </w:p>
    <w:p w14:paraId="13C72335" w14:textId="77777777" w:rsidR="00611E8E" w:rsidRDefault="00611E8E" w:rsidP="000270A6">
      <w:pPr>
        <w:spacing w:after="0" w:line="240" w:lineRule="auto"/>
        <w:ind w:right="-180"/>
        <w:jc w:val="center"/>
        <w:rPr>
          <w:rFonts w:ascii="Calibri" w:eastAsia="Calibri" w:hAnsi="Calibri" w:cs="Times New Roman"/>
          <w:spacing w:val="-10"/>
          <w:sz w:val="20"/>
          <w:szCs w:val="20"/>
          <w:highlight w:val="yellow"/>
        </w:rPr>
      </w:pPr>
    </w:p>
    <w:p w14:paraId="2B1527E6" w14:textId="77777777" w:rsidR="00611E8E" w:rsidRDefault="00611E8E" w:rsidP="000270A6">
      <w:pPr>
        <w:spacing w:after="0" w:line="240" w:lineRule="auto"/>
        <w:ind w:right="-180"/>
        <w:jc w:val="center"/>
        <w:rPr>
          <w:rFonts w:ascii="Calibri" w:eastAsia="Calibri" w:hAnsi="Calibri" w:cs="Times New Roman"/>
          <w:spacing w:val="-10"/>
          <w:sz w:val="20"/>
          <w:szCs w:val="20"/>
          <w:highlight w:val="yellow"/>
        </w:rPr>
      </w:pPr>
    </w:p>
    <w:p w14:paraId="0C14FC3A" w14:textId="77777777" w:rsidR="00611E8E" w:rsidRDefault="00611E8E" w:rsidP="000270A6">
      <w:pPr>
        <w:spacing w:after="0" w:line="240" w:lineRule="auto"/>
        <w:ind w:right="-180"/>
        <w:jc w:val="center"/>
        <w:rPr>
          <w:rFonts w:ascii="Calibri" w:eastAsia="Calibri" w:hAnsi="Calibri" w:cs="Times New Roman"/>
          <w:spacing w:val="-10"/>
          <w:sz w:val="20"/>
          <w:szCs w:val="20"/>
          <w:highlight w:val="yellow"/>
        </w:rPr>
      </w:pPr>
    </w:p>
    <w:p w14:paraId="206F9810" w14:textId="77777777" w:rsidR="00611E8E" w:rsidRDefault="00611E8E" w:rsidP="000270A6">
      <w:pPr>
        <w:spacing w:after="0" w:line="240" w:lineRule="auto"/>
        <w:ind w:right="-180"/>
        <w:jc w:val="center"/>
        <w:rPr>
          <w:rFonts w:ascii="Calibri" w:eastAsia="Calibri" w:hAnsi="Calibri" w:cs="Times New Roman"/>
          <w:spacing w:val="-10"/>
          <w:sz w:val="20"/>
          <w:szCs w:val="20"/>
          <w:highlight w:val="yellow"/>
        </w:rPr>
      </w:pPr>
    </w:p>
    <w:p w14:paraId="741FA783" w14:textId="77777777" w:rsidR="00611E8E" w:rsidRDefault="00611E8E" w:rsidP="000270A6">
      <w:pPr>
        <w:spacing w:after="0" w:line="240" w:lineRule="auto"/>
        <w:ind w:right="-180"/>
        <w:jc w:val="center"/>
        <w:rPr>
          <w:rFonts w:ascii="Calibri" w:eastAsia="Calibri" w:hAnsi="Calibri" w:cs="Times New Roman"/>
          <w:spacing w:val="-10"/>
          <w:sz w:val="20"/>
          <w:szCs w:val="20"/>
          <w:highlight w:val="yellow"/>
        </w:rPr>
      </w:pPr>
    </w:p>
    <w:p w14:paraId="70A0EA0B" w14:textId="77777777" w:rsidR="00611E8E" w:rsidRDefault="00611E8E" w:rsidP="000270A6">
      <w:pPr>
        <w:spacing w:after="0" w:line="240" w:lineRule="auto"/>
        <w:ind w:right="-180"/>
        <w:jc w:val="center"/>
        <w:rPr>
          <w:rFonts w:ascii="Calibri" w:eastAsia="Calibri" w:hAnsi="Calibri" w:cs="Times New Roman"/>
          <w:spacing w:val="-10"/>
          <w:sz w:val="20"/>
          <w:szCs w:val="20"/>
          <w:highlight w:val="yellow"/>
        </w:rPr>
      </w:pPr>
    </w:p>
    <w:p w14:paraId="6CB18372" w14:textId="77777777" w:rsidR="00611E8E" w:rsidRDefault="00611E8E" w:rsidP="000270A6">
      <w:pPr>
        <w:spacing w:after="0" w:line="240" w:lineRule="auto"/>
        <w:ind w:right="-180"/>
        <w:jc w:val="center"/>
        <w:rPr>
          <w:rFonts w:ascii="Calibri" w:eastAsia="Calibri" w:hAnsi="Calibri" w:cs="Times New Roman"/>
          <w:spacing w:val="-10"/>
          <w:sz w:val="20"/>
          <w:szCs w:val="20"/>
          <w:highlight w:val="yellow"/>
        </w:rPr>
      </w:pPr>
    </w:p>
    <w:p w14:paraId="0B363E88" w14:textId="1D4113B9" w:rsidR="00611E8E" w:rsidRDefault="00611E8E" w:rsidP="000270A6">
      <w:pPr>
        <w:spacing w:after="0" w:line="240" w:lineRule="auto"/>
        <w:ind w:right="-180"/>
        <w:jc w:val="center"/>
        <w:rPr>
          <w:rFonts w:ascii="Calibri" w:eastAsia="Calibri" w:hAnsi="Calibri" w:cs="Times New Roman"/>
          <w:spacing w:val="-10"/>
          <w:sz w:val="20"/>
          <w:szCs w:val="20"/>
          <w:highlight w:val="yellow"/>
        </w:rPr>
      </w:pPr>
    </w:p>
    <w:p w14:paraId="649E5362" w14:textId="28F1B2C4" w:rsidR="00611E8E" w:rsidRDefault="00611E8E" w:rsidP="000270A6">
      <w:pPr>
        <w:spacing w:after="0" w:line="240" w:lineRule="auto"/>
        <w:ind w:right="-180"/>
        <w:jc w:val="center"/>
        <w:rPr>
          <w:rFonts w:ascii="Calibri" w:eastAsia="Calibri" w:hAnsi="Calibri" w:cs="Times New Roman"/>
          <w:spacing w:val="-10"/>
          <w:sz w:val="20"/>
          <w:szCs w:val="20"/>
          <w:highlight w:val="yellow"/>
        </w:rPr>
      </w:pPr>
    </w:p>
    <w:p w14:paraId="5B63CCB6" w14:textId="1EB15536" w:rsidR="00611E8E" w:rsidRDefault="00611E8E" w:rsidP="000270A6">
      <w:pPr>
        <w:spacing w:after="0" w:line="240" w:lineRule="auto"/>
        <w:ind w:right="-180"/>
        <w:jc w:val="center"/>
        <w:rPr>
          <w:rFonts w:ascii="Calibri" w:eastAsia="Calibri" w:hAnsi="Calibri" w:cs="Times New Roman"/>
          <w:spacing w:val="-10"/>
          <w:sz w:val="20"/>
          <w:szCs w:val="20"/>
          <w:highlight w:val="yellow"/>
        </w:rPr>
      </w:pPr>
    </w:p>
    <w:p w14:paraId="141EAC19" w14:textId="77BCE663" w:rsidR="00611E8E" w:rsidRDefault="00611E8E" w:rsidP="000270A6">
      <w:pPr>
        <w:spacing w:after="0" w:line="240" w:lineRule="auto"/>
        <w:ind w:right="-180"/>
        <w:jc w:val="center"/>
        <w:rPr>
          <w:rFonts w:ascii="Calibri" w:eastAsia="Calibri" w:hAnsi="Calibri" w:cs="Times New Roman"/>
          <w:spacing w:val="-10"/>
          <w:sz w:val="20"/>
          <w:szCs w:val="20"/>
          <w:highlight w:val="yellow"/>
        </w:rPr>
      </w:pPr>
    </w:p>
    <w:p w14:paraId="24DF63B8" w14:textId="29015825" w:rsidR="00611E8E" w:rsidRDefault="00611E8E" w:rsidP="000270A6">
      <w:pPr>
        <w:spacing w:after="0" w:line="240" w:lineRule="auto"/>
        <w:ind w:right="-180"/>
        <w:jc w:val="center"/>
        <w:rPr>
          <w:rFonts w:ascii="Calibri" w:eastAsia="Calibri" w:hAnsi="Calibri" w:cs="Times New Roman"/>
          <w:spacing w:val="-10"/>
          <w:sz w:val="20"/>
          <w:szCs w:val="20"/>
          <w:highlight w:val="yellow"/>
        </w:rPr>
      </w:pPr>
    </w:p>
    <w:p w14:paraId="339F562A" w14:textId="02B9511E" w:rsidR="00611E8E" w:rsidRDefault="00611E8E" w:rsidP="000270A6">
      <w:pPr>
        <w:spacing w:after="0" w:line="240" w:lineRule="auto"/>
        <w:ind w:right="-180"/>
        <w:jc w:val="center"/>
        <w:rPr>
          <w:rFonts w:ascii="Calibri" w:eastAsia="Calibri" w:hAnsi="Calibri" w:cs="Times New Roman"/>
          <w:spacing w:val="-10"/>
          <w:sz w:val="20"/>
          <w:szCs w:val="20"/>
          <w:highlight w:val="yellow"/>
        </w:rPr>
      </w:pPr>
    </w:p>
    <w:p w14:paraId="1A69A6CB" w14:textId="62308ABF" w:rsidR="00611E8E" w:rsidRDefault="00611E8E" w:rsidP="000270A6">
      <w:pPr>
        <w:spacing w:after="0" w:line="240" w:lineRule="auto"/>
        <w:ind w:right="-180"/>
        <w:jc w:val="center"/>
        <w:rPr>
          <w:rFonts w:ascii="Calibri" w:eastAsia="Calibri" w:hAnsi="Calibri" w:cs="Times New Roman"/>
          <w:spacing w:val="-10"/>
          <w:sz w:val="20"/>
          <w:szCs w:val="20"/>
          <w:highlight w:val="yellow"/>
        </w:rPr>
      </w:pPr>
    </w:p>
    <w:p w14:paraId="7B47996D" w14:textId="0DCB0F59" w:rsidR="00611E8E" w:rsidRDefault="00611E8E" w:rsidP="000270A6">
      <w:pPr>
        <w:spacing w:after="0" w:line="240" w:lineRule="auto"/>
        <w:ind w:right="-180"/>
        <w:jc w:val="center"/>
        <w:rPr>
          <w:rFonts w:ascii="Calibri" w:eastAsia="Calibri" w:hAnsi="Calibri" w:cs="Times New Roman"/>
          <w:spacing w:val="-10"/>
          <w:sz w:val="20"/>
          <w:szCs w:val="20"/>
          <w:highlight w:val="yellow"/>
        </w:rPr>
      </w:pPr>
    </w:p>
    <w:p w14:paraId="1A535231" w14:textId="77777777" w:rsidR="00611E8E" w:rsidRDefault="00611E8E" w:rsidP="000270A6">
      <w:pPr>
        <w:spacing w:after="0" w:line="240" w:lineRule="auto"/>
        <w:ind w:right="-180"/>
        <w:jc w:val="center"/>
        <w:rPr>
          <w:rFonts w:ascii="Calibri" w:eastAsia="Calibri" w:hAnsi="Calibri" w:cs="Times New Roman"/>
          <w:spacing w:val="-10"/>
          <w:sz w:val="20"/>
          <w:szCs w:val="20"/>
          <w:highlight w:val="yellow"/>
        </w:rPr>
      </w:pPr>
    </w:p>
    <w:p w14:paraId="78B036FB" w14:textId="77777777" w:rsidR="00611E8E" w:rsidRDefault="00611E8E" w:rsidP="000270A6">
      <w:pPr>
        <w:spacing w:after="0" w:line="240" w:lineRule="auto"/>
        <w:ind w:right="-180"/>
        <w:jc w:val="center"/>
        <w:rPr>
          <w:rFonts w:ascii="Calibri" w:eastAsia="Calibri" w:hAnsi="Calibri" w:cs="Times New Roman"/>
          <w:spacing w:val="-10"/>
          <w:sz w:val="20"/>
          <w:szCs w:val="20"/>
          <w:highlight w:val="yellow"/>
        </w:rPr>
      </w:pPr>
    </w:p>
    <w:p w14:paraId="21C070D6" w14:textId="0C2776C5" w:rsidR="00611E8E" w:rsidRDefault="00611E8E" w:rsidP="000270A6">
      <w:pPr>
        <w:spacing w:after="0" w:line="240" w:lineRule="auto"/>
        <w:ind w:right="-180"/>
        <w:jc w:val="center"/>
        <w:rPr>
          <w:rFonts w:ascii="Calibri" w:eastAsia="Calibri" w:hAnsi="Calibri" w:cs="Times New Roman"/>
          <w:spacing w:val="-10"/>
          <w:sz w:val="20"/>
          <w:szCs w:val="20"/>
          <w:highlight w:val="yellow"/>
        </w:rPr>
      </w:pPr>
      <w:r w:rsidRPr="00DC52F2">
        <w:rPr>
          <w:noProof/>
          <w:color w:val="000000" w:themeColor="text1"/>
        </w:rPr>
        <w:drawing>
          <wp:anchor distT="0" distB="0" distL="114300" distR="114300" simplePos="0" relativeHeight="251736576" behindDoc="0" locked="0" layoutInCell="1" allowOverlap="1" wp14:anchorId="2A91CFE0" wp14:editId="7F1D6D4D">
            <wp:simplePos x="0" y="0"/>
            <wp:positionH relativeFrom="column">
              <wp:posOffset>4125310</wp:posOffset>
            </wp:positionH>
            <wp:positionV relativeFrom="paragraph">
              <wp:posOffset>934523</wp:posOffset>
            </wp:positionV>
            <wp:extent cx="2426335" cy="1177159"/>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duotone>
                        <a:schemeClr val="accent5">
                          <a:shade val="45000"/>
                          <a:satMod val="135000"/>
                        </a:schemeClr>
                        <a:prstClr val="white"/>
                      </a:duotone>
                      <a:extLst>
                        <a:ext uri="{BEBA8EAE-BF5A-486C-A8C5-ECC9F3942E4B}">
                          <a14:imgProps xmlns:a14="http://schemas.microsoft.com/office/drawing/2010/main">
                            <a14:imgLayer r:embed="rId23">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2430845" cy="1179347"/>
                    </a:xfrm>
                    <a:prstGeom prst="rect">
                      <a:avLst/>
                    </a:prstGeom>
                    <a:noFill/>
                    <a:effectLst/>
                  </pic:spPr>
                </pic:pic>
              </a:graphicData>
            </a:graphic>
            <wp14:sizeRelH relativeFrom="page">
              <wp14:pctWidth>0</wp14:pctWidth>
            </wp14:sizeRelH>
            <wp14:sizeRelV relativeFrom="page">
              <wp14:pctHeight>0</wp14:pctHeight>
            </wp14:sizeRelV>
          </wp:anchor>
        </w:drawing>
      </w:r>
      <w:r w:rsidRPr="00DC52F2">
        <w:rPr>
          <w:noProof/>
          <w:color w:val="948A54"/>
          <w:sz w:val="14"/>
          <w:szCs w:val="16"/>
        </w:rPr>
        <mc:AlternateContent>
          <mc:Choice Requires="wps">
            <w:drawing>
              <wp:anchor distT="45720" distB="45720" distL="114300" distR="114300" simplePos="0" relativeHeight="251567615" behindDoc="0" locked="0" layoutInCell="1" allowOverlap="1" wp14:anchorId="5BBDA39A" wp14:editId="3FB060A1">
                <wp:simplePos x="0" y="0"/>
                <wp:positionH relativeFrom="column">
                  <wp:posOffset>109855</wp:posOffset>
                </wp:positionH>
                <wp:positionV relativeFrom="paragraph">
                  <wp:posOffset>293370</wp:posOffset>
                </wp:positionV>
                <wp:extent cx="6663055" cy="2700655"/>
                <wp:effectExtent l="0" t="0" r="23495" b="2349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2700655"/>
                        </a:xfrm>
                        <a:prstGeom prst="rect">
                          <a:avLst/>
                        </a:prstGeom>
                        <a:noFill/>
                        <a:ln w="9525">
                          <a:solidFill>
                            <a:srgbClr val="0070C0"/>
                          </a:solidFill>
                          <a:miter lim="800000"/>
                          <a:headEnd/>
                          <a:tailEnd/>
                        </a:ln>
                        <a:effectLst/>
                      </wps:spPr>
                      <wps:txbx>
                        <w:txbxContent>
                          <w:p w14:paraId="74C3500F" w14:textId="1882B3B0" w:rsidR="000270A6" w:rsidRPr="0066101B" w:rsidRDefault="000270A6" w:rsidP="00611E8E">
                            <w:pPr>
                              <w:pStyle w:val="Footer"/>
                              <w:ind w:left="90" w:right="90"/>
                              <w:jc w:val="center"/>
                              <w:rPr>
                                <w:rFonts w:ascii="Arial Narrow" w:hAnsi="Arial Narrow"/>
                                <w:b/>
                                <w:iCs/>
                                <w:color w:val="002060"/>
                                <w:sz w:val="52"/>
                                <w:szCs w:val="28"/>
                              </w:rPr>
                            </w:pPr>
                            <w:r w:rsidRPr="0066101B">
                              <w:rPr>
                                <w:rFonts w:ascii="Arial Narrow" w:hAnsi="Arial Narrow"/>
                                <w:b/>
                                <w:iCs/>
                                <w:color w:val="002060"/>
                                <w:sz w:val="52"/>
                                <w:szCs w:val="28"/>
                              </w:rPr>
                              <w:t>Please share this report with others!</w:t>
                            </w:r>
                          </w:p>
                          <w:p w14:paraId="453DF5D3" w14:textId="14EC60F3" w:rsidR="003A5262" w:rsidRPr="003A5262" w:rsidRDefault="000270A6" w:rsidP="00611E8E">
                            <w:pPr>
                              <w:pStyle w:val="Footer"/>
                              <w:tabs>
                                <w:tab w:val="clear" w:pos="9360"/>
                                <w:tab w:val="left" w:pos="4950"/>
                              </w:tabs>
                              <w:spacing w:line="276" w:lineRule="auto"/>
                              <w:ind w:right="4346"/>
                              <w:jc w:val="center"/>
                              <w:rPr>
                                <w:rFonts w:ascii="Arial Narrow" w:hAnsi="Arial Narrow"/>
                                <w:b/>
                                <w:iCs/>
                                <w:color w:val="002060"/>
                                <w:sz w:val="32"/>
                                <w:szCs w:val="22"/>
                              </w:rPr>
                            </w:pPr>
                            <w:r w:rsidRPr="0066101B">
                              <w:rPr>
                                <w:rFonts w:ascii="Arial Narrow" w:hAnsi="Arial Narrow"/>
                                <w:iCs/>
                                <w:color w:val="0D0D0D"/>
                                <w:sz w:val="8"/>
                                <w:szCs w:val="22"/>
                              </w:rPr>
                              <w:br/>
                            </w:r>
                            <w:r w:rsidRPr="003A5262">
                              <w:rPr>
                                <w:rFonts w:ascii="Arial Narrow" w:hAnsi="Arial Narrow"/>
                                <w:b/>
                                <w:iCs/>
                                <w:color w:val="002060"/>
                                <w:sz w:val="32"/>
                                <w:szCs w:val="22"/>
                              </w:rPr>
                              <w:t>This year, our goal is to offer services to several other clients just like you!</w:t>
                            </w:r>
                          </w:p>
                          <w:p w14:paraId="785062F4" w14:textId="77777777" w:rsidR="003A5262" w:rsidRDefault="003A5262" w:rsidP="00611E8E">
                            <w:pPr>
                              <w:pStyle w:val="Footer"/>
                              <w:tabs>
                                <w:tab w:val="clear" w:pos="9360"/>
                                <w:tab w:val="left" w:pos="4950"/>
                              </w:tabs>
                              <w:spacing w:line="276" w:lineRule="auto"/>
                              <w:ind w:right="4346"/>
                              <w:jc w:val="center"/>
                              <w:rPr>
                                <w:rFonts w:ascii="Arial Narrow" w:hAnsi="Arial Narrow"/>
                                <w:bCs/>
                                <w:iCs/>
                                <w:color w:val="000000" w:themeColor="text1"/>
                                <w:sz w:val="32"/>
                                <w:szCs w:val="22"/>
                              </w:rPr>
                            </w:pPr>
                          </w:p>
                          <w:p w14:paraId="36BA7E69" w14:textId="77777777" w:rsidR="003A5262" w:rsidRDefault="000270A6" w:rsidP="00611E8E">
                            <w:pPr>
                              <w:pStyle w:val="Footer"/>
                              <w:tabs>
                                <w:tab w:val="clear" w:pos="9360"/>
                                <w:tab w:val="left" w:pos="4950"/>
                              </w:tabs>
                              <w:spacing w:line="276" w:lineRule="auto"/>
                              <w:ind w:right="4346"/>
                              <w:jc w:val="center"/>
                              <w:rPr>
                                <w:rFonts w:ascii="Arial Narrow" w:hAnsi="Arial Narrow"/>
                                <w:bCs/>
                                <w:iCs/>
                                <w:color w:val="000000" w:themeColor="text1"/>
                                <w:sz w:val="32"/>
                                <w:szCs w:val="22"/>
                              </w:rPr>
                            </w:pPr>
                            <w:r w:rsidRPr="0066101B">
                              <w:rPr>
                                <w:rFonts w:ascii="Arial Narrow" w:hAnsi="Arial Narrow"/>
                                <w:bCs/>
                                <w:iCs/>
                                <w:color w:val="000000" w:themeColor="text1"/>
                                <w:sz w:val="32"/>
                                <w:szCs w:val="22"/>
                              </w:rPr>
                              <w:t xml:space="preserve">If you would like to share this report with a friend or colleague, please </w:t>
                            </w:r>
                            <w:r w:rsidR="000330AE" w:rsidRPr="0066101B">
                              <w:rPr>
                                <w:rFonts w:ascii="Arial Narrow" w:hAnsi="Arial Narrow"/>
                                <w:bCs/>
                                <w:iCs/>
                                <w:color w:val="000000" w:themeColor="text1"/>
                                <w:sz w:val="32"/>
                                <w:szCs w:val="22"/>
                              </w:rPr>
                              <w:t>call</w:t>
                            </w:r>
                            <w:r w:rsidR="003A5262">
                              <w:rPr>
                                <w:rFonts w:ascii="Arial Narrow" w:hAnsi="Arial Narrow"/>
                                <w:bCs/>
                                <w:iCs/>
                                <w:color w:val="000000" w:themeColor="text1"/>
                                <w:sz w:val="32"/>
                                <w:szCs w:val="22"/>
                              </w:rPr>
                              <w:t>:</w:t>
                            </w:r>
                          </w:p>
                          <w:p w14:paraId="5B25CFBA" w14:textId="77777777" w:rsidR="003A5262" w:rsidRDefault="003A5262" w:rsidP="00611E8E">
                            <w:pPr>
                              <w:pStyle w:val="Footer"/>
                              <w:tabs>
                                <w:tab w:val="clear" w:pos="9360"/>
                                <w:tab w:val="left" w:pos="4950"/>
                              </w:tabs>
                              <w:spacing w:line="276" w:lineRule="auto"/>
                              <w:ind w:right="4346"/>
                              <w:jc w:val="center"/>
                              <w:rPr>
                                <w:rFonts w:ascii="Arial Narrow" w:hAnsi="Arial Narrow"/>
                                <w:bCs/>
                                <w:iCs/>
                                <w:color w:val="000000" w:themeColor="text1"/>
                                <w:sz w:val="32"/>
                                <w:szCs w:val="22"/>
                              </w:rPr>
                            </w:pPr>
                          </w:p>
                          <w:p w14:paraId="03E340D2" w14:textId="542150C9" w:rsidR="000270A6" w:rsidRPr="00611E8E" w:rsidRDefault="000330AE" w:rsidP="00611E8E">
                            <w:pPr>
                              <w:pStyle w:val="Footer"/>
                              <w:tabs>
                                <w:tab w:val="clear" w:pos="9360"/>
                                <w:tab w:val="left" w:pos="4950"/>
                              </w:tabs>
                              <w:spacing w:line="276" w:lineRule="auto"/>
                              <w:ind w:right="116"/>
                              <w:jc w:val="center"/>
                              <w:rPr>
                                <w:rFonts w:ascii="Arial Narrow" w:hAnsi="Arial Narrow"/>
                                <w:bCs/>
                                <w:iCs/>
                                <w:color w:val="000000" w:themeColor="text1"/>
                                <w:sz w:val="32"/>
                                <w:szCs w:val="22"/>
                              </w:rPr>
                            </w:pPr>
                            <w:r w:rsidRPr="003A5262">
                              <w:rPr>
                                <w:rFonts w:ascii="Arial Narrow" w:hAnsi="Arial Narrow"/>
                                <w:b/>
                                <w:iCs/>
                                <w:color w:val="002060"/>
                                <w:sz w:val="32"/>
                                <w:szCs w:val="22"/>
                                <w:highlight w:val="yellow"/>
                              </w:rPr>
                              <w:t xml:space="preserve">NAME </w:t>
                            </w:r>
                            <w:r w:rsidR="000270A6" w:rsidRPr="003A5262">
                              <w:rPr>
                                <w:rFonts w:ascii="Arial Narrow" w:hAnsi="Arial Narrow"/>
                                <w:b/>
                                <w:iCs/>
                                <w:color w:val="002060"/>
                                <w:sz w:val="32"/>
                                <w:szCs w:val="22"/>
                                <w:highlight w:val="yellow"/>
                              </w:rPr>
                              <w:t>at Company at</w:t>
                            </w:r>
                            <w:r w:rsidR="00611E8E">
                              <w:rPr>
                                <w:rFonts w:ascii="Arial Narrow" w:hAnsi="Arial Narrow"/>
                                <w:b/>
                                <w:iCs/>
                                <w:color w:val="002060"/>
                                <w:sz w:val="32"/>
                                <w:szCs w:val="22"/>
                                <w:highlight w:val="yellow"/>
                              </w:rPr>
                              <w:t xml:space="preserve"> </w:t>
                            </w:r>
                            <w:r w:rsidR="000270A6" w:rsidRPr="003A5262">
                              <w:rPr>
                                <w:rFonts w:ascii="Arial Narrow" w:hAnsi="Arial Narrow"/>
                                <w:b/>
                                <w:iCs/>
                                <w:color w:val="002060"/>
                                <w:sz w:val="32"/>
                                <w:szCs w:val="22"/>
                                <w:highlight w:val="yellow"/>
                              </w:rPr>
                              <w:t xml:space="preserve"> (123) 456-7890</w:t>
                            </w:r>
                            <w:r w:rsidR="00611E8E">
                              <w:rPr>
                                <w:rFonts w:ascii="Arial Narrow" w:hAnsi="Arial Narrow"/>
                                <w:bCs/>
                                <w:iCs/>
                                <w:color w:val="000000" w:themeColor="text1"/>
                                <w:sz w:val="32"/>
                                <w:szCs w:val="22"/>
                              </w:rPr>
                              <w:t xml:space="preserve"> </w:t>
                            </w:r>
                            <w:r w:rsidR="000270A6" w:rsidRPr="0066101B">
                              <w:rPr>
                                <w:rFonts w:ascii="Arial Narrow" w:hAnsi="Arial Narrow"/>
                                <w:bCs/>
                                <w:iCs/>
                                <w:color w:val="000000" w:themeColor="text1"/>
                                <w:sz w:val="32"/>
                                <w:szCs w:val="22"/>
                              </w:rPr>
                              <w:t>and we would be happy to assist you</w:t>
                            </w:r>
                            <w:r w:rsidR="000270A6" w:rsidRPr="003A5262">
                              <w:rPr>
                                <w:rFonts w:ascii="Arial Narrow" w:hAnsi="Arial Narrow"/>
                                <w:bCs/>
                                <w:iCs/>
                                <w:color w:val="000000" w:themeColor="text1"/>
                                <w:sz w:val="32"/>
                                <w:szCs w:val="22"/>
                              </w:rPr>
                              <w:t>!</w:t>
                            </w:r>
                          </w:p>
                          <w:p w14:paraId="403A6506" w14:textId="77777777" w:rsidR="000270A6" w:rsidRPr="0066101B" w:rsidRDefault="000270A6" w:rsidP="000270A6">
                            <w:pPr>
                              <w:rPr>
                                <w:rFonts w:ascii="Arial Narrow" w:hAnsi="Arial Narrow"/>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DA39A" id="Text Box 9" o:spid="_x0000_s1027" type="#_x0000_t202" style="position:absolute;left:0;text-align:left;margin-left:8.65pt;margin-top:23.1pt;width:524.65pt;height:212.65pt;z-index:2515676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" filled="f" strokecolor="#0070c0">
                <v:textbox>
                  <w:txbxContent>
                    <w:p w14:paraId="74C3500F" w14:textId="1882B3B0" w:rsidR="000270A6" w:rsidRPr="0066101B" w:rsidRDefault="000270A6" w:rsidP="00611E8E">
                      <w:pPr>
                        <w:pStyle w:val="Footer"/>
                        <w:ind w:left="90" w:right="90"/>
                        <w:jc w:val="center"/>
                        <w:rPr>
                          <w:rFonts w:ascii="Arial Narrow" w:hAnsi="Arial Narrow"/>
                          <w:b/>
                          <w:iCs/>
                          <w:color w:val="002060"/>
                          <w:sz w:val="52"/>
                          <w:szCs w:val="28"/>
                        </w:rPr>
                      </w:pPr>
                      <w:r w:rsidRPr="0066101B">
                        <w:rPr>
                          <w:rFonts w:ascii="Arial Narrow" w:hAnsi="Arial Narrow"/>
                          <w:b/>
                          <w:iCs/>
                          <w:color w:val="002060"/>
                          <w:sz w:val="52"/>
                          <w:szCs w:val="28"/>
                        </w:rPr>
                        <w:t>Please share this report with others!</w:t>
                      </w:r>
                    </w:p>
                    <w:p w14:paraId="453DF5D3" w14:textId="14EC60F3" w:rsidR="003A5262" w:rsidRPr="003A5262" w:rsidRDefault="000270A6" w:rsidP="00611E8E">
                      <w:pPr>
                        <w:pStyle w:val="Footer"/>
                        <w:tabs>
                          <w:tab w:val="clear" w:pos="9360"/>
                          <w:tab w:val="left" w:pos="4950"/>
                        </w:tabs>
                        <w:spacing w:line="276" w:lineRule="auto"/>
                        <w:ind w:right="4346"/>
                        <w:jc w:val="center"/>
                        <w:rPr>
                          <w:rFonts w:ascii="Arial Narrow" w:hAnsi="Arial Narrow"/>
                          <w:b/>
                          <w:iCs/>
                          <w:color w:val="002060"/>
                          <w:sz w:val="32"/>
                          <w:szCs w:val="22"/>
                        </w:rPr>
                      </w:pPr>
                      <w:r w:rsidRPr="0066101B">
                        <w:rPr>
                          <w:rFonts w:ascii="Arial Narrow" w:hAnsi="Arial Narrow"/>
                          <w:iCs/>
                          <w:color w:val="0D0D0D"/>
                          <w:sz w:val="8"/>
                          <w:szCs w:val="22"/>
                        </w:rPr>
                        <w:br/>
                      </w:r>
                      <w:r w:rsidRPr="003A5262">
                        <w:rPr>
                          <w:rFonts w:ascii="Arial Narrow" w:hAnsi="Arial Narrow"/>
                          <w:b/>
                          <w:iCs/>
                          <w:color w:val="002060"/>
                          <w:sz w:val="32"/>
                          <w:szCs w:val="22"/>
                        </w:rPr>
                        <w:t>This year, our goal is to offer services to several other clients just like you!</w:t>
                      </w:r>
                    </w:p>
                    <w:p w14:paraId="785062F4" w14:textId="77777777" w:rsidR="003A5262" w:rsidRDefault="003A5262" w:rsidP="00611E8E">
                      <w:pPr>
                        <w:pStyle w:val="Footer"/>
                        <w:tabs>
                          <w:tab w:val="clear" w:pos="9360"/>
                          <w:tab w:val="left" w:pos="4950"/>
                        </w:tabs>
                        <w:spacing w:line="276" w:lineRule="auto"/>
                        <w:ind w:right="4346"/>
                        <w:jc w:val="center"/>
                        <w:rPr>
                          <w:rFonts w:ascii="Arial Narrow" w:hAnsi="Arial Narrow"/>
                          <w:bCs/>
                          <w:iCs/>
                          <w:color w:val="000000" w:themeColor="text1"/>
                          <w:sz w:val="32"/>
                          <w:szCs w:val="22"/>
                        </w:rPr>
                      </w:pPr>
                    </w:p>
                    <w:p w14:paraId="36BA7E69" w14:textId="77777777" w:rsidR="003A5262" w:rsidRDefault="000270A6" w:rsidP="00611E8E">
                      <w:pPr>
                        <w:pStyle w:val="Footer"/>
                        <w:tabs>
                          <w:tab w:val="clear" w:pos="9360"/>
                          <w:tab w:val="left" w:pos="4950"/>
                        </w:tabs>
                        <w:spacing w:line="276" w:lineRule="auto"/>
                        <w:ind w:right="4346"/>
                        <w:jc w:val="center"/>
                        <w:rPr>
                          <w:rFonts w:ascii="Arial Narrow" w:hAnsi="Arial Narrow"/>
                          <w:bCs/>
                          <w:iCs/>
                          <w:color w:val="000000" w:themeColor="text1"/>
                          <w:sz w:val="32"/>
                          <w:szCs w:val="22"/>
                        </w:rPr>
                      </w:pPr>
                      <w:r w:rsidRPr="0066101B">
                        <w:rPr>
                          <w:rFonts w:ascii="Arial Narrow" w:hAnsi="Arial Narrow"/>
                          <w:bCs/>
                          <w:iCs/>
                          <w:color w:val="000000" w:themeColor="text1"/>
                          <w:sz w:val="32"/>
                          <w:szCs w:val="22"/>
                        </w:rPr>
                        <w:t xml:space="preserve">If you would like to share this report with a friend or colleague, please </w:t>
                      </w:r>
                      <w:r w:rsidR="000330AE" w:rsidRPr="0066101B">
                        <w:rPr>
                          <w:rFonts w:ascii="Arial Narrow" w:hAnsi="Arial Narrow"/>
                          <w:bCs/>
                          <w:iCs/>
                          <w:color w:val="000000" w:themeColor="text1"/>
                          <w:sz w:val="32"/>
                          <w:szCs w:val="22"/>
                        </w:rPr>
                        <w:t>call</w:t>
                      </w:r>
                      <w:r w:rsidR="003A5262">
                        <w:rPr>
                          <w:rFonts w:ascii="Arial Narrow" w:hAnsi="Arial Narrow"/>
                          <w:bCs/>
                          <w:iCs/>
                          <w:color w:val="000000" w:themeColor="text1"/>
                          <w:sz w:val="32"/>
                          <w:szCs w:val="22"/>
                        </w:rPr>
                        <w:t>:</w:t>
                      </w:r>
                    </w:p>
                    <w:p w14:paraId="5B25CFBA" w14:textId="77777777" w:rsidR="003A5262" w:rsidRDefault="003A5262" w:rsidP="00611E8E">
                      <w:pPr>
                        <w:pStyle w:val="Footer"/>
                        <w:tabs>
                          <w:tab w:val="clear" w:pos="9360"/>
                          <w:tab w:val="left" w:pos="4950"/>
                        </w:tabs>
                        <w:spacing w:line="276" w:lineRule="auto"/>
                        <w:ind w:right="4346"/>
                        <w:jc w:val="center"/>
                        <w:rPr>
                          <w:rFonts w:ascii="Arial Narrow" w:hAnsi="Arial Narrow"/>
                          <w:bCs/>
                          <w:iCs/>
                          <w:color w:val="000000" w:themeColor="text1"/>
                          <w:sz w:val="32"/>
                          <w:szCs w:val="22"/>
                        </w:rPr>
                      </w:pPr>
                    </w:p>
                    <w:p w14:paraId="03E340D2" w14:textId="542150C9" w:rsidR="000270A6" w:rsidRPr="00611E8E" w:rsidRDefault="000330AE" w:rsidP="00611E8E">
                      <w:pPr>
                        <w:pStyle w:val="Footer"/>
                        <w:tabs>
                          <w:tab w:val="clear" w:pos="9360"/>
                          <w:tab w:val="left" w:pos="4950"/>
                        </w:tabs>
                        <w:spacing w:line="276" w:lineRule="auto"/>
                        <w:ind w:right="116"/>
                        <w:jc w:val="center"/>
                        <w:rPr>
                          <w:rFonts w:ascii="Arial Narrow" w:hAnsi="Arial Narrow"/>
                          <w:bCs/>
                          <w:iCs/>
                          <w:color w:val="000000" w:themeColor="text1"/>
                          <w:sz w:val="32"/>
                          <w:szCs w:val="22"/>
                        </w:rPr>
                      </w:pPr>
                      <w:r w:rsidRPr="003A5262">
                        <w:rPr>
                          <w:rFonts w:ascii="Arial Narrow" w:hAnsi="Arial Narrow"/>
                          <w:b/>
                          <w:iCs/>
                          <w:color w:val="002060"/>
                          <w:sz w:val="32"/>
                          <w:szCs w:val="22"/>
                          <w:highlight w:val="yellow"/>
                        </w:rPr>
                        <w:t xml:space="preserve">NAME </w:t>
                      </w:r>
                      <w:r w:rsidR="000270A6" w:rsidRPr="003A5262">
                        <w:rPr>
                          <w:rFonts w:ascii="Arial Narrow" w:hAnsi="Arial Narrow"/>
                          <w:b/>
                          <w:iCs/>
                          <w:color w:val="002060"/>
                          <w:sz w:val="32"/>
                          <w:szCs w:val="22"/>
                          <w:highlight w:val="yellow"/>
                        </w:rPr>
                        <w:t>at Company at</w:t>
                      </w:r>
                      <w:r w:rsidR="00611E8E">
                        <w:rPr>
                          <w:rFonts w:ascii="Arial Narrow" w:hAnsi="Arial Narrow"/>
                          <w:b/>
                          <w:iCs/>
                          <w:color w:val="002060"/>
                          <w:sz w:val="32"/>
                          <w:szCs w:val="22"/>
                          <w:highlight w:val="yellow"/>
                        </w:rPr>
                        <w:t xml:space="preserve"> </w:t>
                      </w:r>
                      <w:r w:rsidR="000270A6" w:rsidRPr="003A5262">
                        <w:rPr>
                          <w:rFonts w:ascii="Arial Narrow" w:hAnsi="Arial Narrow"/>
                          <w:b/>
                          <w:iCs/>
                          <w:color w:val="002060"/>
                          <w:sz w:val="32"/>
                          <w:szCs w:val="22"/>
                          <w:highlight w:val="yellow"/>
                        </w:rPr>
                        <w:t xml:space="preserve"> (123) 456-7890</w:t>
                      </w:r>
                      <w:r w:rsidR="00611E8E">
                        <w:rPr>
                          <w:rFonts w:ascii="Arial Narrow" w:hAnsi="Arial Narrow"/>
                          <w:bCs/>
                          <w:iCs/>
                          <w:color w:val="000000" w:themeColor="text1"/>
                          <w:sz w:val="32"/>
                          <w:szCs w:val="22"/>
                        </w:rPr>
                        <w:t xml:space="preserve"> </w:t>
                      </w:r>
                      <w:r w:rsidR="000270A6" w:rsidRPr="0066101B">
                        <w:rPr>
                          <w:rFonts w:ascii="Arial Narrow" w:hAnsi="Arial Narrow"/>
                          <w:bCs/>
                          <w:iCs/>
                          <w:color w:val="000000" w:themeColor="text1"/>
                          <w:sz w:val="32"/>
                          <w:szCs w:val="22"/>
                        </w:rPr>
                        <w:t>and we would be happy to assist you</w:t>
                      </w:r>
                      <w:r w:rsidR="000270A6" w:rsidRPr="003A5262">
                        <w:rPr>
                          <w:rFonts w:ascii="Arial Narrow" w:hAnsi="Arial Narrow"/>
                          <w:bCs/>
                          <w:iCs/>
                          <w:color w:val="000000" w:themeColor="text1"/>
                          <w:sz w:val="32"/>
                          <w:szCs w:val="22"/>
                        </w:rPr>
                        <w:t>!</w:t>
                      </w:r>
                    </w:p>
                    <w:p w14:paraId="403A6506" w14:textId="77777777" w:rsidR="000270A6" w:rsidRPr="0066101B" w:rsidRDefault="000270A6" w:rsidP="000270A6">
                      <w:pPr>
                        <w:rPr>
                          <w:rFonts w:ascii="Arial Narrow" w:hAnsi="Arial Narrow"/>
                          <w:iCs/>
                        </w:rPr>
                      </w:pPr>
                    </w:p>
                  </w:txbxContent>
                </v:textbox>
                <w10:wrap type="square"/>
              </v:shape>
            </w:pict>
          </mc:Fallback>
        </mc:AlternateContent>
      </w:r>
    </w:p>
    <w:p w14:paraId="475DDD77" w14:textId="060D9315" w:rsidR="00611E8E" w:rsidRDefault="00611E8E" w:rsidP="000270A6">
      <w:pPr>
        <w:spacing w:after="0" w:line="240" w:lineRule="auto"/>
        <w:ind w:right="-180"/>
        <w:jc w:val="center"/>
        <w:rPr>
          <w:rFonts w:ascii="Calibri" w:eastAsia="Calibri" w:hAnsi="Calibri" w:cs="Times New Roman"/>
          <w:spacing w:val="-10"/>
          <w:sz w:val="20"/>
          <w:szCs w:val="20"/>
          <w:highlight w:val="yellow"/>
        </w:rPr>
      </w:pPr>
    </w:p>
    <w:p w14:paraId="3C1E8FCC" w14:textId="77777777" w:rsidR="00611E8E" w:rsidRDefault="00611E8E" w:rsidP="000270A6">
      <w:pPr>
        <w:spacing w:after="0" w:line="240" w:lineRule="auto"/>
        <w:ind w:right="-180"/>
        <w:jc w:val="center"/>
        <w:rPr>
          <w:rFonts w:ascii="Calibri" w:eastAsia="Calibri" w:hAnsi="Calibri" w:cs="Times New Roman"/>
          <w:spacing w:val="-10"/>
          <w:sz w:val="20"/>
          <w:szCs w:val="20"/>
          <w:highlight w:val="yellow"/>
        </w:rPr>
      </w:pPr>
    </w:p>
    <w:p w14:paraId="526876B5" w14:textId="7705FF42" w:rsidR="00483DFA" w:rsidRDefault="000270A6" w:rsidP="000270A6">
      <w:pPr>
        <w:spacing w:after="0" w:line="240" w:lineRule="auto"/>
        <w:ind w:right="-180"/>
        <w:jc w:val="center"/>
        <w:rPr>
          <w:rFonts w:ascii="Calibri" w:eastAsia="Calibri" w:hAnsi="Calibri" w:cs="Times New Roman"/>
          <w:spacing w:val="-10"/>
          <w:sz w:val="20"/>
          <w:szCs w:val="20"/>
          <w:highlight w:val="yellow"/>
        </w:rPr>
      </w:pPr>
      <w:r w:rsidRPr="001F6C6D">
        <w:rPr>
          <w:rFonts w:ascii="Calibri" w:eastAsia="Calibri" w:hAnsi="Calibri" w:cs="Times New Roman"/>
          <w:spacing w:val="-10"/>
          <w:sz w:val="20"/>
          <w:szCs w:val="20"/>
          <w:highlight w:val="yellow"/>
        </w:rPr>
        <w:t xml:space="preserve">Insert </w:t>
      </w:r>
      <w:r>
        <w:rPr>
          <w:rFonts w:ascii="Calibri" w:eastAsia="Calibri" w:hAnsi="Calibri" w:cs="Times New Roman"/>
          <w:spacing w:val="-10"/>
          <w:sz w:val="20"/>
          <w:szCs w:val="20"/>
          <w:highlight w:val="yellow"/>
        </w:rPr>
        <w:t>Approved B/D/ Disclaimer Here</w:t>
      </w:r>
    </w:p>
    <w:p w14:paraId="69A9B61E" w14:textId="08F044BD" w:rsidR="000270A6" w:rsidRDefault="000270A6" w:rsidP="000270A6">
      <w:pPr>
        <w:spacing w:after="0" w:line="240" w:lineRule="auto"/>
        <w:ind w:right="-180"/>
        <w:jc w:val="center"/>
        <w:rPr>
          <w:rFonts w:ascii="Calibri" w:eastAsia="Calibri" w:hAnsi="Calibri" w:cs="Times New Roman"/>
          <w:spacing w:val="-10"/>
          <w:sz w:val="20"/>
          <w:szCs w:val="20"/>
          <w:highlight w:val="yellow"/>
        </w:rPr>
      </w:pPr>
      <w:r>
        <w:rPr>
          <w:rFonts w:ascii="Calibri" w:eastAsia="Calibri" w:hAnsi="Calibri" w:cs="Times New Roman"/>
          <w:spacing w:val="-10"/>
          <w:sz w:val="20"/>
          <w:szCs w:val="20"/>
          <w:highlight w:val="yellow"/>
        </w:rPr>
        <w:t xml:space="preserve">Approved Contact Information </w:t>
      </w:r>
    </w:p>
    <w:p w14:paraId="2903E5B7" w14:textId="19613B68" w:rsidR="000270A6" w:rsidRDefault="000270A6" w:rsidP="00464CC3">
      <w:pPr>
        <w:spacing w:after="0" w:line="240" w:lineRule="auto"/>
        <w:ind w:right="-180"/>
        <w:jc w:val="both"/>
        <w:rPr>
          <w:rFonts w:ascii="Calibri" w:eastAsia="Calibri" w:hAnsi="Calibri" w:cs="Times New Roman"/>
          <w:snapToGrid w:val="0"/>
          <w:sz w:val="16"/>
          <w:szCs w:val="16"/>
        </w:rPr>
      </w:pPr>
    </w:p>
    <w:p w14:paraId="3D2DD324" w14:textId="3A6F3D8E" w:rsidR="00067F12" w:rsidRPr="00424CE3" w:rsidRDefault="00AD4CE9" w:rsidP="00464CC3">
      <w:pPr>
        <w:spacing w:after="0" w:line="240" w:lineRule="auto"/>
        <w:ind w:right="-180"/>
        <w:jc w:val="both"/>
        <w:rPr>
          <w:rFonts w:ascii="Calibri" w:eastAsia="Calibri" w:hAnsi="Calibri" w:cs="Times New Roman"/>
          <w:snapToGrid w:val="0"/>
          <w:sz w:val="16"/>
          <w:szCs w:val="16"/>
        </w:rPr>
      </w:pPr>
      <w:r w:rsidRPr="00424CE3">
        <w:rPr>
          <w:rFonts w:ascii="Calibri" w:eastAsia="Calibri" w:hAnsi="Calibri" w:cs="Times New Roman"/>
          <w:snapToGrid w:val="0"/>
          <w:sz w:val="16"/>
          <w:szCs w:val="16"/>
        </w:rPr>
        <w:t xml:space="preserve">Note: The views stated in this letter are not necessarily the opinion of </w:t>
      </w:r>
      <w:r w:rsidR="00F33B4F" w:rsidRPr="00F33B4F">
        <w:rPr>
          <w:rFonts w:ascii="Calibri" w:eastAsia="Calibri" w:hAnsi="Calibri" w:cs="Times New Roman"/>
          <w:snapToGrid w:val="0"/>
          <w:sz w:val="16"/>
          <w:szCs w:val="16"/>
          <w:highlight w:val="yellow"/>
        </w:rPr>
        <w:t>broker/dealer</w:t>
      </w:r>
      <w:r w:rsidRPr="00424CE3">
        <w:rPr>
          <w:rFonts w:ascii="Calibri" w:eastAsia="Calibri" w:hAnsi="Calibri" w:cs="Times New Roman"/>
          <w:snapToGrid w:val="0"/>
          <w:sz w:val="16"/>
          <w:szCs w:val="16"/>
        </w:rPr>
        <w:t xml:space="preserve"> and should not be construed, directly or indirectly, as an offer to buy or sell any securities mentioned herein. Investors should be aware that there are risks inherent in all investments, such as fluctuations in investment principal. With any investment vehicle, past performance is not a guarantee of future results. Material discussed herewith is meant for general illustration and/or informational purposes only, please note that individual situations can vary. Therefore, the information should be relied upon when coordinated with individual professional advice. This material contains forward looking statements and projections. There are no guarantees that these results will be achieved. All indices referenced are unmanaged and cannot be invested into directly.  Unmanaged index returns do not reflect fees, expenses, or sales charges. Index performance is not indicative of the performance of any investment. </w:t>
      </w:r>
      <w:r w:rsidR="003C7A5C" w:rsidRPr="00424CE3">
        <w:rPr>
          <w:rFonts w:ascii="Calibri" w:eastAsia="Calibri" w:hAnsi="Calibri" w:cs="Times New Roman"/>
          <w:snapToGrid w:val="0"/>
          <w:sz w:val="16"/>
          <w:szCs w:val="16"/>
        </w:rPr>
        <w:t xml:space="preserve">The S&amp;P 500 is an unmanaged index of 500 widely held stocks that is general considered representative of the U.S. Stock market. Dow Jones Industrial Average (DJIA), commonly known as “The Dow” is an index representing 30 stock of companies maintained and reviewed by the editors of the Wall Street Journal. </w:t>
      </w:r>
      <w:r w:rsidRPr="00424CE3">
        <w:rPr>
          <w:rFonts w:ascii="Calibri" w:eastAsia="Calibri" w:hAnsi="Calibri" w:cs="Times New Roman"/>
          <w:snapToGrid w:val="0"/>
          <w:sz w:val="16"/>
          <w:szCs w:val="16"/>
        </w:rPr>
        <w:t xml:space="preserve">Past performance is no guarantee of future results.  </w:t>
      </w:r>
      <w:r w:rsidR="001F6C6D" w:rsidRPr="00424CE3">
        <w:rPr>
          <w:rFonts w:ascii="Calibri" w:eastAsia="Calibri" w:hAnsi="Calibri" w:cs="Times New Roman"/>
          <w:snapToGrid w:val="0"/>
          <w:sz w:val="16"/>
          <w:szCs w:val="16"/>
        </w:rPr>
        <w:t>Due to volatility within the markets mentioned, opinions are subject to change without notice. Information is based on sources believed to be reliable; however, their accuracy or completeness cannot be guaranteed.</w:t>
      </w:r>
      <w:r w:rsidR="001F6C6D" w:rsidRPr="00424CE3">
        <w:rPr>
          <w:rFonts w:ascii="Calibri" w:eastAsia="Calibri" w:hAnsi="Calibri"/>
          <w:noProof/>
          <w:sz w:val="16"/>
          <w:szCs w:val="16"/>
        </w:rPr>
        <w:drawing>
          <wp:anchor distT="0" distB="0" distL="114300" distR="114300" simplePos="0" relativeHeight="251568640" behindDoc="0" locked="0" layoutInCell="1" allowOverlap="1" wp14:anchorId="197C5971" wp14:editId="527FF14F">
            <wp:simplePos x="0" y="0"/>
            <wp:positionH relativeFrom="column">
              <wp:posOffset>6146800</wp:posOffset>
            </wp:positionH>
            <wp:positionV relativeFrom="paragraph">
              <wp:posOffset>9435465</wp:posOffset>
            </wp:positionV>
            <wp:extent cx="554527" cy="1245870"/>
            <wp:effectExtent l="0" t="0" r="0" b="0"/>
            <wp:wrapNone/>
            <wp:docPr id="13" name="Picture 13" descr="http://www.ilovelittletree.com/ILLT_image/ILLT_home/ILLT_images_Home_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lovelittletree.com/ILLT_image/ILLT_home/ILLT_images_Home_tre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4527" cy="1245870"/>
                    </a:xfrm>
                    <a:prstGeom prst="rect">
                      <a:avLst/>
                    </a:prstGeom>
                    <a:noFill/>
                    <a:ln>
                      <a:noFill/>
                    </a:ln>
                  </pic:spPr>
                </pic:pic>
              </a:graphicData>
            </a:graphic>
          </wp:anchor>
        </w:drawing>
      </w:r>
      <w:r w:rsidR="003C7A5C" w:rsidRPr="00424CE3">
        <w:rPr>
          <w:rFonts w:ascii="Calibri" w:eastAsia="Calibri" w:hAnsi="Calibri" w:cs="Times New Roman"/>
          <w:snapToGrid w:val="0"/>
          <w:sz w:val="16"/>
          <w:szCs w:val="16"/>
        </w:rPr>
        <w:t xml:space="preserve"> </w:t>
      </w:r>
    </w:p>
    <w:p w14:paraId="64842A96" w14:textId="486A33B6" w:rsidR="009F7D42" w:rsidRPr="00344986" w:rsidRDefault="000B27FC" w:rsidP="00464CC3">
      <w:pPr>
        <w:spacing w:after="0" w:line="240" w:lineRule="auto"/>
        <w:ind w:right="-180"/>
        <w:jc w:val="both"/>
        <w:rPr>
          <w:rFonts w:ascii="Calibri" w:eastAsia="Calibri" w:hAnsi="Calibri" w:cs="Times New Roman"/>
          <w:snapToGrid w:val="0"/>
        </w:rPr>
      </w:pPr>
      <w:r>
        <w:rPr>
          <w:rFonts w:ascii="Calibri" w:eastAsia="Calibri" w:hAnsi="Calibri" w:cs="Times New Roman"/>
          <w:snapToGrid w:val="0"/>
          <w:sz w:val="18"/>
          <w:szCs w:val="18"/>
        </w:rPr>
        <w:br/>
      </w:r>
      <w:bookmarkStart w:id="2" w:name="_GoBack"/>
      <w:r w:rsidR="003E0604" w:rsidRPr="00A66854">
        <w:rPr>
          <w:rFonts w:ascii="Calibri" w:eastAsia="Calibri" w:hAnsi="Calibri" w:cs="Times New Roman"/>
          <w:snapToGrid w:val="0"/>
          <w:sz w:val="18"/>
          <w:szCs w:val="18"/>
        </w:rPr>
        <w:t>Sources: Barron’s,</w:t>
      </w:r>
      <w:r w:rsidR="003E0604">
        <w:rPr>
          <w:rFonts w:ascii="Calibri" w:eastAsia="Calibri" w:hAnsi="Calibri" w:cs="Times New Roman"/>
          <w:snapToGrid w:val="0"/>
          <w:sz w:val="18"/>
          <w:szCs w:val="18"/>
        </w:rPr>
        <w:t xml:space="preserve"> USAToday.com; cnbc.com</w:t>
      </w:r>
      <w:r w:rsidR="00ED7425">
        <w:rPr>
          <w:rFonts w:ascii="Calibri" w:eastAsia="Calibri" w:hAnsi="Calibri" w:cs="Times New Roman"/>
          <w:snapToGrid w:val="0"/>
          <w:sz w:val="18"/>
          <w:szCs w:val="18"/>
        </w:rPr>
        <w:t>;</w:t>
      </w:r>
      <w:r w:rsidR="003E0604">
        <w:rPr>
          <w:rFonts w:ascii="Calibri" w:eastAsia="Calibri" w:hAnsi="Calibri" w:cs="Times New Roman"/>
          <w:snapToGrid w:val="0"/>
          <w:sz w:val="18"/>
          <w:szCs w:val="18"/>
        </w:rPr>
        <w:t xml:space="preserve"> cnn.com; Wall Street Journal</w:t>
      </w:r>
      <w:r w:rsidR="003E0604" w:rsidRPr="00A66854">
        <w:rPr>
          <w:rFonts w:ascii="Calibri" w:eastAsia="Calibri" w:hAnsi="Calibri" w:cs="Times New Roman"/>
          <w:snapToGrid w:val="0"/>
          <w:sz w:val="18"/>
          <w:szCs w:val="18"/>
        </w:rPr>
        <w:t xml:space="preserve">; </w:t>
      </w:r>
      <w:r w:rsidR="003E0604">
        <w:rPr>
          <w:rFonts w:ascii="Calibri" w:eastAsia="Calibri" w:hAnsi="Calibri" w:cs="Times New Roman"/>
          <w:snapToGrid w:val="0"/>
          <w:sz w:val="18"/>
          <w:szCs w:val="18"/>
        </w:rPr>
        <w:t xml:space="preserve">New York Times; </w:t>
      </w:r>
      <w:r w:rsidR="003E0604" w:rsidRPr="009A66E7">
        <w:rPr>
          <w:rFonts w:ascii="Calibri" w:eastAsia="Calibri" w:hAnsi="Calibri" w:cs="Times New Roman"/>
          <w:snapToGrid w:val="0"/>
          <w:sz w:val="18"/>
          <w:szCs w:val="18"/>
        </w:rPr>
        <w:t>CNN Business;</w:t>
      </w:r>
      <w:r w:rsidR="003E0604">
        <w:rPr>
          <w:rFonts w:ascii="Calibri" w:eastAsia="Calibri" w:hAnsi="Calibri" w:cs="Times New Roman"/>
          <w:snapToGrid w:val="0"/>
          <w:sz w:val="18"/>
          <w:szCs w:val="18"/>
        </w:rPr>
        <w:t xml:space="preserve"> National Bureau of Economic Research; Fidelity Viewpoints; </w:t>
      </w:r>
      <w:r w:rsidR="00ED7425">
        <w:rPr>
          <w:rFonts w:ascii="Calibri" w:eastAsia="Calibri" w:hAnsi="Calibri" w:cs="Times New Roman"/>
          <w:snapToGrid w:val="0"/>
          <w:sz w:val="18"/>
          <w:szCs w:val="18"/>
        </w:rPr>
        <w:t xml:space="preserve">U.S. News &amp; World Report; </w:t>
      </w:r>
      <w:r w:rsidR="003E0604">
        <w:rPr>
          <w:rFonts w:ascii="Calibri" w:eastAsia="Calibri" w:hAnsi="Calibri" w:cs="Times New Roman"/>
          <w:snapToGrid w:val="0"/>
          <w:sz w:val="18"/>
          <w:szCs w:val="18"/>
        </w:rPr>
        <w:t xml:space="preserve">marketwatch.com; </w:t>
      </w:r>
      <w:r w:rsidR="004A0BD2">
        <w:rPr>
          <w:rFonts w:ascii="Calibri" w:eastAsia="Calibri" w:hAnsi="Calibri" w:cs="Times New Roman"/>
          <w:snapToGrid w:val="0"/>
          <w:sz w:val="18"/>
          <w:szCs w:val="18"/>
        </w:rPr>
        <w:t>Contents provided by the</w:t>
      </w:r>
      <w:r w:rsidR="003E0604" w:rsidRPr="009A66E7">
        <w:rPr>
          <w:rFonts w:ascii="Calibri" w:eastAsia="Calibri" w:hAnsi="Calibri" w:cs="Times New Roman"/>
          <w:snapToGrid w:val="0"/>
          <w:sz w:val="18"/>
          <w:szCs w:val="18"/>
        </w:rPr>
        <w:t xml:space="preserve"> </w:t>
      </w:r>
      <w:r w:rsidR="003E0604" w:rsidRPr="00A66854">
        <w:rPr>
          <w:rFonts w:ascii="Calibri" w:eastAsia="Calibri" w:hAnsi="Calibri" w:cs="Times New Roman"/>
          <w:snapToGrid w:val="0"/>
          <w:sz w:val="18"/>
          <w:szCs w:val="18"/>
        </w:rPr>
        <w:t>Academy of Preferred Financial Advisors, Inc.©</w:t>
      </w:r>
      <w:bookmarkEnd w:id="2"/>
    </w:p>
    <w:sectPr w:rsidR="009F7D42" w:rsidRPr="00344986" w:rsidSect="00C0033F">
      <w:type w:val="continuous"/>
      <w:pgSz w:w="12240" w:h="15840"/>
      <w:pgMar w:top="990" w:right="81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3D1C0E" w14:textId="77777777" w:rsidR="00B35E08" w:rsidRDefault="00B35E08" w:rsidP="00F96DED">
      <w:pPr>
        <w:spacing w:after="0" w:line="240" w:lineRule="auto"/>
      </w:pPr>
      <w:r>
        <w:separator/>
      </w:r>
    </w:p>
  </w:endnote>
  <w:endnote w:type="continuationSeparator" w:id="0">
    <w:p w14:paraId="15372706" w14:textId="77777777" w:rsidR="00B35E08" w:rsidRDefault="00B35E08" w:rsidP="00F96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pperplate Gothic Light">
    <w:panose1 w:val="020E05070202060204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CBBBF6" w14:textId="77777777" w:rsidR="00B35E08" w:rsidRDefault="00B35E08" w:rsidP="00F96DED">
      <w:pPr>
        <w:spacing w:after="0" w:line="240" w:lineRule="auto"/>
      </w:pPr>
      <w:r>
        <w:separator/>
      </w:r>
    </w:p>
  </w:footnote>
  <w:footnote w:type="continuationSeparator" w:id="0">
    <w:p w14:paraId="6387A825" w14:textId="77777777" w:rsidR="00B35E08" w:rsidRDefault="00B35E08" w:rsidP="00F96D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55976"/>
    <w:multiLevelType w:val="multilevel"/>
    <w:tmpl w:val="98DA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0D3231"/>
    <w:multiLevelType w:val="hybridMultilevel"/>
    <w:tmpl w:val="CCB82E9C"/>
    <w:lvl w:ilvl="0" w:tplc="82BAB854">
      <w:start w:val="1"/>
      <w:numFmt w:val="decimal"/>
      <w:lvlText w:val="%1."/>
      <w:lvlJc w:val="left"/>
      <w:pPr>
        <w:ind w:left="495" w:hanging="360"/>
      </w:pPr>
      <w:rPr>
        <w:rFonts w:hint="default"/>
        <w:b/>
        <w:color w:val="2F5496" w:themeColor="accent5" w:themeShade="BF"/>
        <w:sz w:val="44"/>
        <w:szCs w:val="44"/>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 w15:restartNumberingAfterBreak="0">
    <w:nsid w:val="17095B68"/>
    <w:multiLevelType w:val="multilevel"/>
    <w:tmpl w:val="FF3C4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EA2552"/>
    <w:multiLevelType w:val="hybridMultilevel"/>
    <w:tmpl w:val="0D0CC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C556E3"/>
    <w:multiLevelType w:val="multilevel"/>
    <w:tmpl w:val="EF88C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0E3168"/>
    <w:multiLevelType w:val="hybridMultilevel"/>
    <w:tmpl w:val="21F41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0323AB"/>
    <w:multiLevelType w:val="hybridMultilevel"/>
    <w:tmpl w:val="43EE92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3F42D6"/>
    <w:multiLevelType w:val="multilevel"/>
    <w:tmpl w:val="A4F0F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A8167C"/>
    <w:multiLevelType w:val="multilevel"/>
    <w:tmpl w:val="98D0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B177DE"/>
    <w:multiLevelType w:val="multilevel"/>
    <w:tmpl w:val="FC922A56"/>
    <w:lvl w:ilvl="0">
      <w:start w:val="1"/>
      <w:numFmt w:val="bullet"/>
      <w:lvlText w:val=""/>
      <w:lvlJc w:val="left"/>
      <w:pPr>
        <w:tabs>
          <w:tab w:val="num" w:pos="720"/>
        </w:tabs>
        <w:ind w:left="720" w:hanging="360"/>
      </w:pPr>
      <w:rPr>
        <w:rFonts w:ascii="Symbol" w:hAnsi="Symbol" w:hint="default"/>
        <w:color w:val="0070C0"/>
        <w:sz w:val="28"/>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8E42F8"/>
    <w:multiLevelType w:val="hybridMultilevel"/>
    <w:tmpl w:val="B7EC92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2D706540"/>
    <w:multiLevelType w:val="hybridMultilevel"/>
    <w:tmpl w:val="D35870A0"/>
    <w:lvl w:ilvl="0" w:tplc="1D6E4E72">
      <w:start w:val="1"/>
      <w:numFmt w:val="bullet"/>
      <w:lvlText w:val=""/>
      <w:lvlJc w:val="left"/>
      <w:pPr>
        <w:ind w:left="720" w:hanging="360"/>
      </w:pPr>
      <w:rPr>
        <w:rFonts w:ascii="Wingdings" w:hAnsi="Wingdings" w:hint="default"/>
        <w:b/>
        <w:i w:val="0"/>
        <w:color w:val="548DD4"/>
        <w:sz w:val="32"/>
        <w:szCs w:val="32"/>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12" w15:restartNumberingAfterBreak="0">
    <w:nsid w:val="31E02919"/>
    <w:multiLevelType w:val="hybridMultilevel"/>
    <w:tmpl w:val="1092FCD8"/>
    <w:lvl w:ilvl="0" w:tplc="B2B0947A">
      <w:start w:val="1"/>
      <w:numFmt w:val="bullet"/>
      <w:lvlText w:val=""/>
      <w:lvlJc w:val="left"/>
      <w:pPr>
        <w:ind w:left="720" w:hanging="360"/>
      </w:pPr>
      <w:rPr>
        <w:rFonts w:ascii="Symbol" w:hAnsi="Symbol" w:hint="default"/>
        <w:color w:val="00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6268CE"/>
    <w:multiLevelType w:val="hybridMultilevel"/>
    <w:tmpl w:val="E8D271BC"/>
    <w:lvl w:ilvl="0" w:tplc="0409000D">
      <w:start w:val="1"/>
      <w:numFmt w:val="bullet"/>
      <w:lvlText w:val=""/>
      <w:lvlJc w:val="left"/>
      <w:pPr>
        <w:ind w:left="37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7007FE"/>
    <w:multiLevelType w:val="multilevel"/>
    <w:tmpl w:val="934AF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012D4D"/>
    <w:multiLevelType w:val="multilevel"/>
    <w:tmpl w:val="2EB8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2AB4B93"/>
    <w:multiLevelType w:val="multilevel"/>
    <w:tmpl w:val="F850B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558091B"/>
    <w:multiLevelType w:val="multilevel"/>
    <w:tmpl w:val="04265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F20A5F"/>
    <w:multiLevelType w:val="multilevel"/>
    <w:tmpl w:val="32B0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7E5CCD"/>
    <w:multiLevelType w:val="multilevel"/>
    <w:tmpl w:val="E954B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F97A42"/>
    <w:multiLevelType w:val="multilevel"/>
    <w:tmpl w:val="F2D80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623857"/>
    <w:multiLevelType w:val="hybridMultilevel"/>
    <w:tmpl w:val="49188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23035E"/>
    <w:multiLevelType w:val="multilevel"/>
    <w:tmpl w:val="C340F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FD4916"/>
    <w:multiLevelType w:val="hybridMultilevel"/>
    <w:tmpl w:val="7C16C846"/>
    <w:lvl w:ilvl="0" w:tplc="B1CC834E">
      <w:start w:val="1"/>
      <w:numFmt w:val="decimal"/>
      <w:lvlText w:val="%1."/>
      <w:lvlJc w:val="left"/>
      <w:pPr>
        <w:ind w:left="678" w:hanging="360"/>
      </w:pPr>
      <w:rPr>
        <w:rFonts w:ascii="Copperplate Gothic Light" w:hAnsi="Copperplate Gothic Light" w:hint="default"/>
        <w:color w:val="171717" w:themeColor="background2" w:themeShade="1A"/>
        <w:sz w:val="24"/>
        <w:szCs w:val="32"/>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4" w15:restartNumberingAfterBreak="0">
    <w:nsid w:val="70070707"/>
    <w:multiLevelType w:val="hybridMultilevel"/>
    <w:tmpl w:val="843A4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05525F"/>
    <w:multiLevelType w:val="hybridMultilevel"/>
    <w:tmpl w:val="B822A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024297"/>
    <w:multiLevelType w:val="hybridMultilevel"/>
    <w:tmpl w:val="B4500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0"/>
  </w:num>
  <w:num w:numId="3">
    <w:abstractNumId w:val="25"/>
  </w:num>
  <w:num w:numId="4">
    <w:abstractNumId w:val="11"/>
  </w:num>
  <w:num w:numId="5">
    <w:abstractNumId w:val="21"/>
  </w:num>
  <w:num w:numId="6">
    <w:abstractNumId w:val="3"/>
  </w:num>
  <w:num w:numId="7">
    <w:abstractNumId w:val="6"/>
  </w:num>
  <w:num w:numId="8">
    <w:abstractNumId w:val="12"/>
  </w:num>
  <w:num w:numId="9">
    <w:abstractNumId w:val="24"/>
  </w:num>
  <w:num w:numId="10">
    <w:abstractNumId w:val="14"/>
  </w:num>
  <w:num w:numId="11">
    <w:abstractNumId w:val="5"/>
  </w:num>
  <w:num w:numId="12">
    <w:abstractNumId w:val="17"/>
  </w:num>
  <w:num w:numId="13">
    <w:abstractNumId w:val="1"/>
  </w:num>
  <w:num w:numId="14">
    <w:abstractNumId w:val="22"/>
  </w:num>
  <w:num w:numId="15">
    <w:abstractNumId w:val="19"/>
    <w:lvlOverride w:ilvl="0">
      <w:lvl w:ilvl="0">
        <w:numFmt w:val="decimal"/>
        <w:lvlText w:val="%1."/>
        <w:lvlJc w:val="left"/>
      </w:lvl>
    </w:lvlOverride>
  </w:num>
  <w:num w:numId="16">
    <w:abstractNumId w:val="23"/>
  </w:num>
  <w:num w:numId="17">
    <w:abstractNumId w:val="15"/>
  </w:num>
  <w:num w:numId="18">
    <w:abstractNumId w:val="16"/>
  </w:num>
  <w:num w:numId="19">
    <w:abstractNumId w:val="4"/>
  </w:num>
  <w:num w:numId="20">
    <w:abstractNumId w:val="13"/>
  </w:num>
  <w:num w:numId="21">
    <w:abstractNumId w:val="8"/>
  </w:num>
  <w:num w:numId="22">
    <w:abstractNumId w:val="0"/>
  </w:num>
  <w:num w:numId="23">
    <w:abstractNumId w:val="2"/>
  </w:num>
  <w:num w:numId="24">
    <w:abstractNumId w:val="18"/>
  </w:num>
  <w:num w:numId="25">
    <w:abstractNumId w:val="9"/>
  </w:num>
  <w:num w:numId="26">
    <w:abstractNumId w:val="7"/>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9A5"/>
    <w:rsid w:val="000121C0"/>
    <w:rsid w:val="00023FE8"/>
    <w:rsid w:val="00024375"/>
    <w:rsid w:val="00025370"/>
    <w:rsid w:val="000270A6"/>
    <w:rsid w:val="00027BF7"/>
    <w:rsid w:val="00032D50"/>
    <w:rsid w:val="000330AE"/>
    <w:rsid w:val="00033129"/>
    <w:rsid w:val="0003332B"/>
    <w:rsid w:val="00046BBF"/>
    <w:rsid w:val="0004735A"/>
    <w:rsid w:val="000551BE"/>
    <w:rsid w:val="0006153C"/>
    <w:rsid w:val="00061FA2"/>
    <w:rsid w:val="0006236A"/>
    <w:rsid w:val="0006648D"/>
    <w:rsid w:val="00067F12"/>
    <w:rsid w:val="000708B5"/>
    <w:rsid w:val="00070C5D"/>
    <w:rsid w:val="00072004"/>
    <w:rsid w:val="000725AB"/>
    <w:rsid w:val="00074A3C"/>
    <w:rsid w:val="0007621C"/>
    <w:rsid w:val="0007693E"/>
    <w:rsid w:val="00083814"/>
    <w:rsid w:val="0008464F"/>
    <w:rsid w:val="000A5444"/>
    <w:rsid w:val="000B0E09"/>
    <w:rsid w:val="000B27FC"/>
    <w:rsid w:val="000B36D5"/>
    <w:rsid w:val="000B42A6"/>
    <w:rsid w:val="000B51B0"/>
    <w:rsid w:val="000B7343"/>
    <w:rsid w:val="000C2A41"/>
    <w:rsid w:val="000D01D5"/>
    <w:rsid w:val="000D4E94"/>
    <w:rsid w:val="000D5661"/>
    <w:rsid w:val="000D78F2"/>
    <w:rsid w:val="000D7D67"/>
    <w:rsid w:val="000E032C"/>
    <w:rsid w:val="000E1343"/>
    <w:rsid w:val="000E18E2"/>
    <w:rsid w:val="000E299C"/>
    <w:rsid w:val="000E632C"/>
    <w:rsid w:val="000E73DA"/>
    <w:rsid w:val="000E7D90"/>
    <w:rsid w:val="000F0B1D"/>
    <w:rsid w:val="000F23E8"/>
    <w:rsid w:val="000F507D"/>
    <w:rsid w:val="001023C8"/>
    <w:rsid w:val="00124583"/>
    <w:rsid w:val="00127EC6"/>
    <w:rsid w:val="001306B1"/>
    <w:rsid w:val="00130A0B"/>
    <w:rsid w:val="00131650"/>
    <w:rsid w:val="0013270F"/>
    <w:rsid w:val="0013291B"/>
    <w:rsid w:val="00134AB8"/>
    <w:rsid w:val="001360C1"/>
    <w:rsid w:val="00137B14"/>
    <w:rsid w:val="00143EA8"/>
    <w:rsid w:val="00152925"/>
    <w:rsid w:val="00160567"/>
    <w:rsid w:val="001620DB"/>
    <w:rsid w:val="00165C17"/>
    <w:rsid w:val="00166EE7"/>
    <w:rsid w:val="001677F5"/>
    <w:rsid w:val="001701C7"/>
    <w:rsid w:val="0017313F"/>
    <w:rsid w:val="0017385F"/>
    <w:rsid w:val="0018245A"/>
    <w:rsid w:val="00183F06"/>
    <w:rsid w:val="00191589"/>
    <w:rsid w:val="001A4480"/>
    <w:rsid w:val="001A59EE"/>
    <w:rsid w:val="001A5D07"/>
    <w:rsid w:val="001A672C"/>
    <w:rsid w:val="001A71AF"/>
    <w:rsid w:val="001B0DC3"/>
    <w:rsid w:val="001B2836"/>
    <w:rsid w:val="001B42AD"/>
    <w:rsid w:val="001C1713"/>
    <w:rsid w:val="001C2720"/>
    <w:rsid w:val="001C60AE"/>
    <w:rsid w:val="001C64B8"/>
    <w:rsid w:val="001D0B36"/>
    <w:rsid w:val="001D4473"/>
    <w:rsid w:val="001D5768"/>
    <w:rsid w:val="001D5E96"/>
    <w:rsid w:val="001D7ACE"/>
    <w:rsid w:val="001E3586"/>
    <w:rsid w:val="001E649C"/>
    <w:rsid w:val="001F183D"/>
    <w:rsid w:val="001F378F"/>
    <w:rsid w:val="001F6C6D"/>
    <w:rsid w:val="001F7AB9"/>
    <w:rsid w:val="001F7F19"/>
    <w:rsid w:val="002016C8"/>
    <w:rsid w:val="0020340A"/>
    <w:rsid w:val="00205F8F"/>
    <w:rsid w:val="00211931"/>
    <w:rsid w:val="00214CF5"/>
    <w:rsid w:val="0021632F"/>
    <w:rsid w:val="0022196F"/>
    <w:rsid w:val="002229AF"/>
    <w:rsid w:val="00231C1C"/>
    <w:rsid w:val="002345B3"/>
    <w:rsid w:val="00241CA1"/>
    <w:rsid w:val="00245B9E"/>
    <w:rsid w:val="0024601C"/>
    <w:rsid w:val="002460E3"/>
    <w:rsid w:val="00246215"/>
    <w:rsid w:val="00246EA7"/>
    <w:rsid w:val="00251F91"/>
    <w:rsid w:val="002540CD"/>
    <w:rsid w:val="0026109C"/>
    <w:rsid w:val="00262DE1"/>
    <w:rsid w:val="002706B3"/>
    <w:rsid w:val="0027351A"/>
    <w:rsid w:val="00276CAC"/>
    <w:rsid w:val="0028482F"/>
    <w:rsid w:val="00292990"/>
    <w:rsid w:val="0029362C"/>
    <w:rsid w:val="0029731D"/>
    <w:rsid w:val="002A0290"/>
    <w:rsid w:val="002A1A2D"/>
    <w:rsid w:val="002A1C0E"/>
    <w:rsid w:val="002A40A9"/>
    <w:rsid w:val="002A60CB"/>
    <w:rsid w:val="002B4713"/>
    <w:rsid w:val="002B607B"/>
    <w:rsid w:val="002B6A32"/>
    <w:rsid w:val="002B6D20"/>
    <w:rsid w:val="002D2A90"/>
    <w:rsid w:val="002D66FE"/>
    <w:rsid w:val="002E22D9"/>
    <w:rsid w:val="002E52BE"/>
    <w:rsid w:val="002F31ED"/>
    <w:rsid w:val="002F38D5"/>
    <w:rsid w:val="002F459E"/>
    <w:rsid w:val="002F4747"/>
    <w:rsid w:val="003008FA"/>
    <w:rsid w:val="00302FFC"/>
    <w:rsid w:val="003041C6"/>
    <w:rsid w:val="003065CF"/>
    <w:rsid w:val="00306773"/>
    <w:rsid w:val="003122A8"/>
    <w:rsid w:val="003137A7"/>
    <w:rsid w:val="003226EA"/>
    <w:rsid w:val="00322D29"/>
    <w:rsid w:val="0033091F"/>
    <w:rsid w:val="00330CE7"/>
    <w:rsid w:val="003330FD"/>
    <w:rsid w:val="0033321E"/>
    <w:rsid w:val="003356F8"/>
    <w:rsid w:val="003364FF"/>
    <w:rsid w:val="00341C6C"/>
    <w:rsid w:val="00343165"/>
    <w:rsid w:val="00344986"/>
    <w:rsid w:val="00351B45"/>
    <w:rsid w:val="0035222F"/>
    <w:rsid w:val="00353A84"/>
    <w:rsid w:val="00376FCC"/>
    <w:rsid w:val="00377506"/>
    <w:rsid w:val="00380CF0"/>
    <w:rsid w:val="0038225E"/>
    <w:rsid w:val="00382B43"/>
    <w:rsid w:val="00382EFB"/>
    <w:rsid w:val="003879A3"/>
    <w:rsid w:val="00393C3F"/>
    <w:rsid w:val="00394DB7"/>
    <w:rsid w:val="00396F24"/>
    <w:rsid w:val="003A5262"/>
    <w:rsid w:val="003B12C6"/>
    <w:rsid w:val="003B1533"/>
    <w:rsid w:val="003B2BAA"/>
    <w:rsid w:val="003B4C1C"/>
    <w:rsid w:val="003B4D64"/>
    <w:rsid w:val="003B5CE5"/>
    <w:rsid w:val="003B7420"/>
    <w:rsid w:val="003C006B"/>
    <w:rsid w:val="003C0769"/>
    <w:rsid w:val="003C275B"/>
    <w:rsid w:val="003C4020"/>
    <w:rsid w:val="003C4307"/>
    <w:rsid w:val="003C7A5C"/>
    <w:rsid w:val="003D0DED"/>
    <w:rsid w:val="003D2590"/>
    <w:rsid w:val="003D368A"/>
    <w:rsid w:val="003E0604"/>
    <w:rsid w:val="003E2277"/>
    <w:rsid w:val="003E52B2"/>
    <w:rsid w:val="003E5BEE"/>
    <w:rsid w:val="003E67C4"/>
    <w:rsid w:val="003F0401"/>
    <w:rsid w:val="003F0A22"/>
    <w:rsid w:val="003F57B1"/>
    <w:rsid w:val="003F7394"/>
    <w:rsid w:val="004015B1"/>
    <w:rsid w:val="00402061"/>
    <w:rsid w:val="00404BEA"/>
    <w:rsid w:val="004065DD"/>
    <w:rsid w:val="00410670"/>
    <w:rsid w:val="004114C1"/>
    <w:rsid w:val="00415758"/>
    <w:rsid w:val="00415ADC"/>
    <w:rsid w:val="0041611E"/>
    <w:rsid w:val="00416574"/>
    <w:rsid w:val="00424CE3"/>
    <w:rsid w:val="00433B92"/>
    <w:rsid w:val="00435C24"/>
    <w:rsid w:val="0043732A"/>
    <w:rsid w:val="00437919"/>
    <w:rsid w:val="00437D7B"/>
    <w:rsid w:val="00445F55"/>
    <w:rsid w:val="00451B10"/>
    <w:rsid w:val="004521EA"/>
    <w:rsid w:val="00453062"/>
    <w:rsid w:val="00457B6F"/>
    <w:rsid w:val="00464776"/>
    <w:rsid w:val="00464CC3"/>
    <w:rsid w:val="00466383"/>
    <w:rsid w:val="00466C0F"/>
    <w:rsid w:val="004674AE"/>
    <w:rsid w:val="004701FB"/>
    <w:rsid w:val="0047042E"/>
    <w:rsid w:val="00473848"/>
    <w:rsid w:val="00473E0B"/>
    <w:rsid w:val="004764D9"/>
    <w:rsid w:val="00476B5B"/>
    <w:rsid w:val="0048329A"/>
    <w:rsid w:val="00483DFA"/>
    <w:rsid w:val="00492E2A"/>
    <w:rsid w:val="00496C3E"/>
    <w:rsid w:val="004A0BD2"/>
    <w:rsid w:val="004A0C00"/>
    <w:rsid w:val="004A0E57"/>
    <w:rsid w:val="004A176B"/>
    <w:rsid w:val="004A2155"/>
    <w:rsid w:val="004A5CBE"/>
    <w:rsid w:val="004A6B65"/>
    <w:rsid w:val="004A73C9"/>
    <w:rsid w:val="004B0691"/>
    <w:rsid w:val="004B6417"/>
    <w:rsid w:val="004B6E01"/>
    <w:rsid w:val="004C38FC"/>
    <w:rsid w:val="004C5224"/>
    <w:rsid w:val="004C6A14"/>
    <w:rsid w:val="004D2088"/>
    <w:rsid w:val="004D436B"/>
    <w:rsid w:val="004D4526"/>
    <w:rsid w:val="004D62FD"/>
    <w:rsid w:val="004D653A"/>
    <w:rsid w:val="004E1508"/>
    <w:rsid w:val="004E3851"/>
    <w:rsid w:val="004E5890"/>
    <w:rsid w:val="004F6666"/>
    <w:rsid w:val="004F75D0"/>
    <w:rsid w:val="00500461"/>
    <w:rsid w:val="0050103B"/>
    <w:rsid w:val="00501EB8"/>
    <w:rsid w:val="005063BE"/>
    <w:rsid w:val="00506BBD"/>
    <w:rsid w:val="00510D79"/>
    <w:rsid w:val="00512B0E"/>
    <w:rsid w:val="0051302F"/>
    <w:rsid w:val="00514E06"/>
    <w:rsid w:val="00520A64"/>
    <w:rsid w:val="0052350E"/>
    <w:rsid w:val="00532158"/>
    <w:rsid w:val="005419E9"/>
    <w:rsid w:val="00541C3E"/>
    <w:rsid w:val="005459C2"/>
    <w:rsid w:val="005471E5"/>
    <w:rsid w:val="00547D68"/>
    <w:rsid w:val="00553560"/>
    <w:rsid w:val="00555129"/>
    <w:rsid w:val="00563D73"/>
    <w:rsid w:val="00563E9F"/>
    <w:rsid w:val="00564E16"/>
    <w:rsid w:val="00567216"/>
    <w:rsid w:val="00571046"/>
    <w:rsid w:val="00572B7D"/>
    <w:rsid w:val="00575077"/>
    <w:rsid w:val="00580F4E"/>
    <w:rsid w:val="005822D1"/>
    <w:rsid w:val="0058374A"/>
    <w:rsid w:val="00583968"/>
    <w:rsid w:val="005924C4"/>
    <w:rsid w:val="00595B9B"/>
    <w:rsid w:val="005960D1"/>
    <w:rsid w:val="00596D0E"/>
    <w:rsid w:val="005A0869"/>
    <w:rsid w:val="005A08CC"/>
    <w:rsid w:val="005A4A7D"/>
    <w:rsid w:val="005B45FA"/>
    <w:rsid w:val="005C5EF5"/>
    <w:rsid w:val="005C6D0D"/>
    <w:rsid w:val="005D3AC7"/>
    <w:rsid w:val="005D3CFD"/>
    <w:rsid w:val="005E1549"/>
    <w:rsid w:val="005E45D3"/>
    <w:rsid w:val="005E63B5"/>
    <w:rsid w:val="005F4F51"/>
    <w:rsid w:val="005F64A3"/>
    <w:rsid w:val="005F6833"/>
    <w:rsid w:val="006020F6"/>
    <w:rsid w:val="006103BA"/>
    <w:rsid w:val="006105C6"/>
    <w:rsid w:val="00611E8E"/>
    <w:rsid w:val="0061571D"/>
    <w:rsid w:val="00621329"/>
    <w:rsid w:val="00622C14"/>
    <w:rsid w:val="006236C1"/>
    <w:rsid w:val="00626C36"/>
    <w:rsid w:val="006340FC"/>
    <w:rsid w:val="006349F3"/>
    <w:rsid w:val="006412B8"/>
    <w:rsid w:val="00642AE1"/>
    <w:rsid w:val="00642C0F"/>
    <w:rsid w:val="00652E7D"/>
    <w:rsid w:val="00656B2F"/>
    <w:rsid w:val="0066101B"/>
    <w:rsid w:val="0066164B"/>
    <w:rsid w:val="00666F38"/>
    <w:rsid w:val="006715B9"/>
    <w:rsid w:val="00671D25"/>
    <w:rsid w:val="006725EF"/>
    <w:rsid w:val="00672BED"/>
    <w:rsid w:val="006740DF"/>
    <w:rsid w:val="00676140"/>
    <w:rsid w:val="0068575C"/>
    <w:rsid w:val="00690033"/>
    <w:rsid w:val="006959F3"/>
    <w:rsid w:val="00696C22"/>
    <w:rsid w:val="00697FEC"/>
    <w:rsid w:val="006A53CC"/>
    <w:rsid w:val="006B1CE8"/>
    <w:rsid w:val="006B4FE7"/>
    <w:rsid w:val="006C7641"/>
    <w:rsid w:val="006C7FF0"/>
    <w:rsid w:val="006D4DEF"/>
    <w:rsid w:val="006E0110"/>
    <w:rsid w:val="006E2082"/>
    <w:rsid w:val="006E3FC2"/>
    <w:rsid w:val="006F30D1"/>
    <w:rsid w:val="0070285F"/>
    <w:rsid w:val="0070426A"/>
    <w:rsid w:val="00704CAC"/>
    <w:rsid w:val="0070629B"/>
    <w:rsid w:val="0071007F"/>
    <w:rsid w:val="007112DD"/>
    <w:rsid w:val="00711686"/>
    <w:rsid w:val="007123E6"/>
    <w:rsid w:val="007129A3"/>
    <w:rsid w:val="007209C3"/>
    <w:rsid w:val="00726994"/>
    <w:rsid w:val="00727BB9"/>
    <w:rsid w:val="00732226"/>
    <w:rsid w:val="0073505B"/>
    <w:rsid w:val="0073718F"/>
    <w:rsid w:val="00737692"/>
    <w:rsid w:val="0075456D"/>
    <w:rsid w:val="00755DE1"/>
    <w:rsid w:val="00761239"/>
    <w:rsid w:val="00767B82"/>
    <w:rsid w:val="007707EA"/>
    <w:rsid w:val="0077387B"/>
    <w:rsid w:val="007831C1"/>
    <w:rsid w:val="007855A5"/>
    <w:rsid w:val="00785C37"/>
    <w:rsid w:val="00792EF0"/>
    <w:rsid w:val="0079420A"/>
    <w:rsid w:val="007954C9"/>
    <w:rsid w:val="0079637B"/>
    <w:rsid w:val="00796BDD"/>
    <w:rsid w:val="00796C47"/>
    <w:rsid w:val="00797A9D"/>
    <w:rsid w:val="007A09E5"/>
    <w:rsid w:val="007A13BA"/>
    <w:rsid w:val="007A2271"/>
    <w:rsid w:val="007A3500"/>
    <w:rsid w:val="007A410D"/>
    <w:rsid w:val="007A54CE"/>
    <w:rsid w:val="007B19A7"/>
    <w:rsid w:val="007B394E"/>
    <w:rsid w:val="007B7CB4"/>
    <w:rsid w:val="007B7DEE"/>
    <w:rsid w:val="007C22D1"/>
    <w:rsid w:val="007D1104"/>
    <w:rsid w:val="007D31AA"/>
    <w:rsid w:val="007D5C11"/>
    <w:rsid w:val="007E31CA"/>
    <w:rsid w:val="007E3EF9"/>
    <w:rsid w:val="007E7E21"/>
    <w:rsid w:val="007F0DA5"/>
    <w:rsid w:val="007F167C"/>
    <w:rsid w:val="007F41EA"/>
    <w:rsid w:val="007F6CE1"/>
    <w:rsid w:val="007F6FC7"/>
    <w:rsid w:val="007F7C77"/>
    <w:rsid w:val="0080472E"/>
    <w:rsid w:val="0080689E"/>
    <w:rsid w:val="00806ED6"/>
    <w:rsid w:val="00807F85"/>
    <w:rsid w:val="00810415"/>
    <w:rsid w:val="008126A6"/>
    <w:rsid w:val="00816F16"/>
    <w:rsid w:val="00817B1E"/>
    <w:rsid w:val="00822066"/>
    <w:rsid w:val="008227D5"/>
    <w:rsid w:val="00822C79"/>
    <w:rsid w:val="00822F51"/>
    <w:rsid w:val="00824301"/>
    <w:rsid w:val="00826DE6"/>
    <w:rsid w:val="008307AA"/>
    <w:rsid w:val="00830E48"/>
    <w:rsid w:val="00831651"/>
    <w:rsid w:val="0084765E"/>
    <w:rsid w:val="00847E13"/>
    <w:rsid w:val="008616AC"/>
    <w:rsid w:val="00863676"/>
    <w:rsid w:val="00863D51"/>
    <w:rsid w:val="00863EC7"/>
    <w:rsid w:val="00866205"/>
    <w:rsid w:val="008723D1"/>
    <w:rsid w:val="008744E4"/>
    <w:rsid w:val="008750CE"/>
    <w:rsid w:val="008852AF"/>
    <w:rsid w:val="008858E4"/>
    <w:rsid w:val="008859A5"/>
    <w:rsid w:val="00891174"/>
    <w:rsid w:val="008952F8"/>
    <w:rsid w:val="008953E8"/>
    <w:rsid w:val="00895E67"/>
    <w:rsid w:val="008A06B8"/>
    <w:rsid w:val="008A0F47"/>
    <w:rsid w:val="008A52F0"/>
    <w:rsid w:val="008A6070"/>
    <w:rsid w:val="008B2979"/>
    <w:rsid w:val="008B30C7"/>
    <w:rsid w:val="008C0A61"/>
    <w:rsid w:val="008C7054"/>
    <w:rsid w:val="008C7B20"/>
    <w:rsid w:val="008D0D0A"/>
    <w:rsid w:val="008D4872"/>
    <w:rsid w:val="008D637B"/>
    <w:rsid w:val="008D6FB3"/>
    <w:rsid w:val="008E6539"/>
    <w:rsid w:val="008E698B"/>
    <w:rsid w:val="008E6D9F"/>
    <w:rsid w:val="008F3513"/>
    <w:rsid w:val="008F4683"/>
    <w:rsid w:val="008F50BF"/>
    <w:rsid w:val="008F625B"/>
    <w:rsid w:val="0090132C"/>
    <w:rsid w:val="0090557C"/>
    <w:rsid w:val="0091056D"/>
    <w:rsid w:val="0091259C"/>
    <w:rsid w:val="009234E6"/>
    <w:rsid w:val="00923F46"/>
    <w:rsid w:val="0092470C"/>
    <w:rsid w:val="00935B22"/>
    <w:rsid w:val="00936638"/>
    <w:rsid w:val="009458E9"/>
    <w:rsid w:val="00950D5A"/>
    <w:rsid w:val="00950E09"/>
    <w:rsid w:val="00952BCB"/>
    <w:rsid w:val="00955DAF"/>
    <w:rsid w:val="00962C0D"/>
    <w:rsid w:val="00964641"/>
    <w:rsid w:val="00966484"/>
    <w:rsid w:val="00966FAD"/>
    <w:rsid w:val="00967582"/>
    <w:rsid w:val="00970A99"/>
    <w:rsid w:val="009747FC"/>
    <w:rsid w:val="00977163"/>
    <w:rsid w:val="00987B00"/>
    <w:rsid w:val="009904C5"/>
    <w:rsid w:val="009907EF"/>
    <w:rsid w:val="0099481F"/>
    <w:rsid w:val="009962E2"/>
    <w:rsid w:val="009979F0"/>
    <w:rsid w:val="00997E5B"/>
    <w:rsid w:val="009A046E"/>
    <w:rsid w:val="009B4199"/>
    <w:rsid w:val="009C1029"/>
    <w:rsid w:val="009C2117"/>
    <w:rsid w:val="009C2B40"/>
    <w:rsid w:val="009C4BB4"/>
    <w:rsid w:val="009D214C"/>
    <w:rsid w:val="009D25B0"/>
    <w:rsid w:val="009D4BF8"/>
    <w:rsid w:val="009D6FED"/>
    <w:rsid w:val="009E0E19"/>
    <w:rsid w:val="009E153A"/>
    <w:rsid w:val="009E1D89"/>
    <w:rsid w:val="009E5DD3"/>
    <w:rsid w:val="009F0354"/>
    <w:rsid w:val="009F1234"/>
    <w:rsid w:val="009F2CE2"/>
    <w:rsid w:val="009F7D42"/>
    <w:rsid w:val="00A01661"/>
    <w:rsid w:val="00A01E99"/>
    <w:rsid w:val="00A04830"/>
    <w:rsid w:val="00A058CE"/>
    <w:rsid w:val="00A14357"/>
    <w:rsid w:val="00A17FCB"/>
    <w:rsid w:val="00A36DD5"/>
    <w:rsid w:val="00A40639"/>
    <w:rsid w:val="00A41A5E"/>
    <w:rsid w:val="00A44E25"/>
    <w:rsid w:val="00A47607"/>
    <w:rsid w:val="00A537FA"/>
    <w:rsid w:val="00A542AC"/>
    <w:rsid w:val="00A5464C"/>
    <w:rsid w:val="00A55820"/>
    <w:rsid w:val="00A57E5A"/>
    <w:rsid w:val="00A60AC0"/>
    <w:rsid w:val="00A651ED"/>
    <w:rsid w:val="00A66854"/>
    <w:rsid w:val="00A66AEF"/>
    <w:rsid w:val="00A70B15"/>
    <w:rsid w:val="00A72081"/>
    <w:rsid w:val="00A726E9"/>
    <w:rsid w:val="00A73673"/>
    <w:rsid w:val="00A769AD"/>
    <w:rsid w:val="00A77570"/>
    <w:rsid w:val="00A776AA"/>
    <w:rsid w:val="00A825C3"/>
    <w:rsid w:val="00A91971"/>
    <w:rsid w:val="00A950B8"/>
    <w:rsid w:val="00A9747F"/>
    <w:rsid w:val="00AA0050"/>
    <w:rsid w:val="00AA710E"/>
    <w:rsid w:val="00AA71AB"/>
    <w:rsid w:val="00AB2DA3"/>
    <w:rsid w:val="00AC0E24"/>
    <w:rsid w:val="00AC486B"/>
    <w:rsid w:val="00AD0695"/>
    <w:rsid w:val="00AD07F4"/>
    <w:rsid w:val="00AD3446"/>
    <w:rsid w:val="00AD4CE9"/>
    <w:rsid w:val="00AD7E7D"/>
    <w:rsid w:val="00AE2193"/>
    <w:rsid w:val="00AE2BE0"/>
    <w:rsid w:val="00AE3F43"/>
    <w:rsid w:val="00AE5E3B"/>
    <w:rsid w:val="00AE658B"/>
    <w:rsid w:val="00AE795D"/>
    <w:rsid w:val="00B10F8F"/>
    <w:rsid w:val="00B12AE8"/>
    <w:rsid w:val="00B13B52"/>
    <w:rsid w:val="00B16E68"/>
    <w:rsid w:val="00B1762E"/>
    <w:rsid w:val="00B30688"/>
    <w:rsid w:val="00B311C3"/>
    <w:rsid w:val="00B31632"/>
    <w:rsid w:val="00B35E08"/>
    <w:rsid w:val="00B37F54"/>
    <w:rsid w:val="00B40323"/>
    <w:rsid w:val="00B45A0A"/>
    <w:rsid w:val="00B47819"/>
    <w:rsid w:val="00B52EB3"/>
    <w:rsid w:val="00B55C39"/>
    <w:rsid w:val="00B60BB4"/>
    <w:rsid w:val="00B65A00"/>
    <w:rsid w:val="00B67962"/>
    <w:rsid w:val="00B7322A"/>
    <w:rsid w:val="00B732E7"/>
    <w:rsid w:val="00B81822"/>
    <w:rsid w:val="00B83BF7"/>
    <w:rsid w:val="00B8618E"/>
    <w:rsid w:val="00B91E56"/>
    <w:rsid w:val="00B92FD7"/>
    <w:rsid w:val="00B949F5"/>
    <w:rsid w:val="00B95861"/>
    <w:rsid w:val="00B9646C"/>
    <w:rsid w:val="00BA0F43"/>
    <w:rsid w:val="00BA187E"/>
    <w:rsid w:val="00BA1F09"/>
    <w:rsid w:val="00BA2A36"/>
    <w:rsid w:val="00BB43D9"/>
    <w:rsid w:val="00BB4FC2"/>
    <w:rsid w:val="00BB5491"/>
    <w:rsid w:val="00BC0F86"/>
    <w:rsid w:val="00BC6E56"/>
    <w:rsid w:val="00BD2A03"/>
    <w:rsid w:val="00BD2E79"/>
    <w:rsid w:val="00BD76E8"/>
    <w:rsid w:val="00BE10DE"/>
    <w:rsid w:val="00BE1574"/>
    <w:rsid w:val="00BE31ED"/>
    <w:rsid w:val="00BE595D"/>
    <w:rsid w:val="00BE7B1C"/>
    <w:rsid w:val="00BF2752"/>
    <w:rsid w:val="00C0033F"/>
    <w:rsid w:val="00C026FD"/>
    <w:rsid w:val="00C06BF6"/>
    <w:rsid w:val="00C0717B"/>
    <w:rsid w:val="00C14FD5"/>
    <w:rsid w:val="00C2226B"/>
    <w:rsid w:val="00C23C22"/>
    <w:rsid w:val="00C24049"/>
    <w:rsid w:val="00C30804"/>
    <w:rsid w:val="00C346F8"/>
    <w:rsid w:val="00C36612"/>
    <w:rsid w:val="00C41E4B"/>
    <w:rsid w:val="00C428C1"/>
    <w:rsid w:val="00C44A1E"/>
    <w:rsid w:val="00C44B9A"/>
    <w:rsid w:val="00C46576"/>
    <w:rsid w:val="00C50AD1"/>
    <w:rsid w:val="00C50CBF"/>
    <w:rsid w:val="00C52D14"/>
    <w:rsid w:val="00C64BE0"/>
    <w:rsid w:val="00C6629D"/>
    <w:rsid w:val="00C66DC5"/>
    <w:rsid w:val="00C7777A"/>
    <w:rsid w:val="00C7799F"/>
    <w:rsid w:val="00C80102"/>
    <w:rsid w:val="00C843E6"/>
    <w:rsid w:val="00C85801"/>
    <w:rsid w:val="00C93EBF"/>
    <w:rsid w:val="00C946AF"/>
    <w:rsid w:val="00C96F58"/>
    <w:rsid w:val="00CA3CFA"/>
    <w:rsid w:val="00CB6951"/>
    <w:rsid w:val="00CC13CC"/>
    <w:rsid w:val="00CD000A"/>
    <w:rsid w:val="00CD17A3"/>
    <w:rsid w:val="00CD6FE4"/>
    <w:rsid w:val="00CE1E2D"/>
    <w:rsid w:val="00D025F1"/>
    <w:rsid w:val="00D04359"/>
    <w:rsid w:val="00D04E0F"/>
    <w:rsid w:val="00D0632A"/>
    <w:rsid w:val="00D07C1E"/>
    <w:rsid w:val="00D14D28"/>
    <w:rsid w:val="00D14D99"/>
    <w:rsid w:val="00D235F4"/>
    <w:rsid w:val="00D3715E"/>
    <w:rsid w:val="00D40FB0"/>
    <w:rsid w:val="00D431A3"/>
    <w:rsid w:val="00D43E0B"/>
    <w:rsid w:val="00D5016D"/>
    <w:rsid w:val="00D51E45"/>
    <w:rsid w:val="00D52A68"/>
    <w:rsid w:val="00D533A2"/>
    <w:rsid w:val="00D54209"/>
    <w:rsid w:val="00D57347"/>
    <w:rsid w:val="00D61F4F"/>
    <w:rsid w:val="00D66526"/>
    <w:rsid w:val="00D67BF7"/>
    <w:rsid w:val="00D72848"/>
    <w:rsid w:val="00D8274A"/>
    <w:rsid w:val="00D86E4A"/>
    <w:rsid w:val="00D90C6A"/>
    <w:rsid w:val="00DA13B0"/>
    <w:rsid w:val="00DA3FBC"/>
    <w:rsid w:val="00DA4350"/>
    <w:rsid w:val="00DA7C59"/>
    <w:rsid w:val="00DA7DF4"/>
    <w:rsid w:val="00DB2752"/>
    <w:rsid w:val="00DB551C"/>
    <w:rsid w:val="00DB5CD0"/>
    <w:rsid w:val="00DB67F7"/>
    <w:rsid w:val="00DC1021"/>
    <w:rsid w:val="00DC20B6"/>
    <w:rsid w:val="00DC304D"/>
    <w:rsid w:val="00DC3EB5"/>
    <w:rsid w:val="00DC52F2"/>
    <w:rsid w:val="00DC5B9C"/>
    <w:rsid w:val="00DD4693"/>
    <w:rsid w:val="00DD4E0A"/>
    <w:rsid w:val="00DE02C3"/>
    <w:rsid w:val="00DE13FA"/>
    <w:rsid w:val="00DE2B18"/>
    <w:rsid w:val="00DE2FC7"/>
    <w:rsid w:val="00DE41E4"/>
    <w:rsid w:val="00DE6A15"/>
    <w:rsid w:val="00DF45D7"/>
    <w:rsid w:val="00E015EA"/>
    <w:rsid w:val="00E01E40"/>
    <w:rsid w:val="00E02360"/>
    <w:rsid w:val="00E04946"/>
    <w:rsid w:val="00E04C06"/>
    <w:rsid w:val="00E05F6C"/>
    <w:rsid w:val="00E06AE3"/>
    <w:rsid w:val="00E121A1"/>
    <w:rsid w:val="00E16286"/>
    <w:rsid w:val="00E170E0"/>
    <w:rsid w:val="00E34654"/>
    <w:rsid w:val="00E35032"/>
    <w:rsid w:val="00E37604"/>
    <w:rsid w:val="00E44B08"/>
    <w:rsid w:val="00E44C0B"/>
    <w:rsid w:val="00E46B8B"/>
    <w:rsid w:val="00E4763F"/>
    <w:rsid w:val="00E53D65"/>
    <w:rsid w:val="00E53E65"/>
    <w:rsid w:val="00E55798"/>
    <w:rsid w:val="00E56D6C"/>
    <w:rsid w:val="00E56FDC"/>
    <w:rsid w:val="00E60FF8"/>
    <w:rsid w:val="00E614CA"/>
    <w:rsid w:val="00E629CC"/>
    <w:rsid w:val="00E62F8B"/>
    <w:rsid w:val="00E63951"/>
    <w:rsid w:val="00E63CB6"/>
    <w:rsid w:val="00E67826"/>
    <w:rsid w:val="00E73764"/>
    <w:rsid w:val="00E7398B"/>
    <w:rsid w:val="00E80364"/>
    <w:rsid w:val="00E82C81"/>
    <w:rsid w:val="00E90CD2"/>
    <w:rsid w:val="00E936F0"/>
    <w:rsid w:val="00E941A8"/>
    <w:rsid w:val="00EA0489"/>
    <w:rsid w:val="00EA2287"/>
    <w:rsid w:val="00EA47B5"/>
    <w:rsid w:val="00EA4BB8"/>
    <w:rsid w:val="00EA4C4E"/>
    <w:rsid w:val="00EA695E"/>
    <w:rsid w:val="00EB0E77"/>
    <w:rsid w:val="00EB34A1"/>
    <w:rsid w:val="00EB3893"/>
    <w:rsid w:val="00EB3EAE"/>
    <w:rsid w:val="00EC6B76"/>
    <w:rsid w:val="00ED23FA"/>
    <w:rsid w:val="00ED2F95"/>
    <w:rsid w:val="00ED7425"/>
    <w:rsid w:val="00EE00E8"/>
    <w:rsid w:val="00EE1949"/>
    <w:rsid w:val="00EE233E"/>
    <w:rsid w:val="00EE2650"/>
    <w:rsid w:val="00EE2D46"/>
    <w:rsid w:val="00EE3A70"/>
    <w:rsid w:val="00EE3DAE"/>
    <w:rsid w:val="00EE3EAC"/>
    <w:rsid w:val="00EE4701"/>
    <w:rsid w:val="00EE4DA1"/>
    <w:rsid w:val="00EE53E1"/>
    <w:rsid w:val="00EF2D71"/>
    <w:rsid w:val="00EF6D26"/>
    <w:rsid w:val="00F03859"/>
    <w:rsid w:val="00F04DC9"/>
    <w:rsid w:val="00F1098A"/>
    <w:rsid w:val="00F10E34"/>
    <w:rsid w:val="00F12961"/>
    <w:rsid w:val="00F1405A"/>
    <w:rsid w:val="00F158A0"/>
    <w:rsid w:val="00F17FD1"/>
    <w:rsid w:val="00F2295C"/>
    <w:rsid w:val="00F27510"/>
    <w:rsid w:val="00F30083"/>
    <w:rsid w:val="00F33B4F"/>
    <w:rsid w:val="00F41DFB"/>
    <w:rsid w:val="00F41E5F"/>
    <w:rsid w:val="00F42664"/>
    <w:rsid w:val="00F43F5F"/>
    <w:rsid w:val="00F46312"/>
    <w:rsid w:val="00F5151F"/>
    <w:rsid w:val="00F53132"/>
    <w:rsid w:val="00F55636"/>
    <w:rsid w:val="00F65192"/>
    <w:rsid w:val="00F71F95"/>
    <w:rsid w:val="00F736CE"/>
    <w:rsid w:val="00F75467"/>
    <w:rsid w:val="00F75FCB"/>
    <w:rsid w:val="00F877EB"/>
    <w:rsid w:val="00F87BE3"/>
    <w:rsid w:val="00F90E60"/>
    <w:rsid w:val="00F910DA"/>
    <w:rsid w:val="00F94622"/>
    <w:rsid w:val="00F96DED"/>
    <w:rsid w:val="00FB6322"/>
    <w:rsid w:val="00FB6BBD"/>
    <w:rsid w:val="00FC209C"/>
    <w:rsid w:val="00FC67B3"/>
    <w:rsid w:val="00FD0A40"/>
    <w:rsid w:val="00FF1460"/>
    <w:rsid w:val="00FF4260"/>
    <w:rsid w:val="00FF45DB"/>
    <w:rsid w:val="00FF5787"/>
    <w:rsid w:val="00FF7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144DA2C"/>
  <w15:docId w15:val="{7EB812CF-5959-41B6-841D-A1C41D4AD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2FD"/>
  </w:style>
  <w:style w:type="paragraph" w:styleId="Heading1">
    <w:name w:val="heading 1"/>
    <w:basedOn w:val="Normal"/>
    <w:link w:val="Heading1Char"/>
    <w:uiPriority w:val="9"/>
    <w:qFormat/>
    <w:rsid w:val="00C428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DC30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E18E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7750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9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428C1"/>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C428C1"/>
    <w:rPr>
      <w:color w:val="0000FF"/>
      <w:u w:val="single"/>
    </w:rPr>
  </w:style>
  <w:style w:type="paragraph" w:styleId="BalloonText">
    <w:name w:val="Balloon Text"/>
    <w:basedOn w:val="Normal"/>
    <w:link w:val="BalloonTextChar"/>
    <w:uiPriority w:val="99"/>
    <w:semiHidden/>
    <w:unhideWhenUsed/>
    <w:rsid w:val="00C428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8C1"/>
    <w:rPr>
      <w:rFonts w:ascii="Segoe UI" w:hAnsi="Segoe UI" w:cs="Segoe UI"/>
      <w:sz w:val="18"/>
      <w:szCs w:val="18"/>
    </w:rPr>
  </w:style>
  <w:style w:type="character" w:customStyle="1" w:styleId="bqquotelink">
    <w:name w:val="bqquotelink"/>
    <w:basedOn w:val="DefaultParagraphFont"/>
    <w:rsid w:val="004D2088"/>
  </w:style>
  <w:style w:type="paragraph" w:styleId="ListParagraph">
    <w:name w:val="List Paragraph"/>
    <w:basedOn w:val="Normal"/>
    <w:uiPriority w:val="34"/>
    <w:qFormat/>
    <w:rsid w:val="00696C22"/>
    <w:pPr>
      <w:ind w:left="720"/>
      <w:contextualSpacing/>
    </w:pPr>
  </w:style>
  <w:style w:type="paragraph" w:styleId="Footer">
    <w:name w:val="footer"/>
    <w:basedOn w:val="Normal"/>
    <w:link w:val="FooterChar"/>
    <w:unhideWhenUsed/>
    <w:rsid w:val="00AB2DA3"/>
    <w:pPr>
      <w:tabs>
        <w:tab w:val="center" w:pos="4680"/>
        <w:tab w:val="right" w:pos="9360"/>
      </w:tabs>
      <w:spacing w:after="0" w:line="240" w:lineRule="auto"/>
    </w:pPr>
    <w:rPr>
      <w:rFonts w:ascii="Calibri" w:eastAsia="Calibri" w:hAnsi="Calibri" w:cs="Times New Roman"/>
      <w:sz w:val="24"/>
      <w:szCs w:val="24"/>
      <w:lang w:bidi="en-US"/>
    </w:rPr>
  </w:style>
  <w:style w:type="character" w:customStyle="1" w:styleId="FooterChar">
    <w:name w:val="Footer Char"/>
    <w:basedOn w:val="DefaultParagraphFont"/>
    <w:link w:val="Footer"/>
    <w:rsid w:val="00AB2DA3"/>
    <w:rPr>
      <w:rFonts w:ascii="Calibri" w:eastAsia="Calibri" w:hAnsi="Calibri" w:cs="Times New Roman"/>
      <w:sz w:val="24"/>
      <w:szCs w:val="24"/>
      <w:lang w:bidi="en-US"/>
    </w:rPr>
  </w:style>
  <w:style w:type="table" w:styleId="TableGrid">
    <w:name w:val="Table Grid"/>
    <w:basedOn w:val="TableNormal"/>
    <w:uiPriority w:val="39"/>
    <w:rsid w:val="00B30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364FF"/>
  </w:style>
  <w:style w:type="character" w:customStyle="1" w:styleId="label-read-more">
    <w:name w:val="label-read-more"/>
    <w:basedOn w:val="DefaultParagraphFont"/>
    <w:rsid w:val="003364FF"/>
  </w:style>
  <w:style w:type="character" w:styleId="Emphasis">
    <w:name w:val="Emphasis"/>
    <w:basedOn w:val="DefaultParagraphFont"/>
    <w:uiPriority w:val="20"/>
    <w:qFormat/>
    <w:rsid w:val="008852AF"/>
    <w:rPr>
      <w:i/>
      <w:iCs/>
    </w:rPr>
  </w:style>
  <w:style w:type="character" w:styleId="CommentReference">
    <w:name w:val="annotation reference"/>
    <w:basedOn w:val="DefaultParagraphFont"/>
    <w:uiPriority w:val="99"/>
    <w:semiHidden/>
    <w:unhideWhenUsed/>
    <w:rsid w:val="009F1234"/>
    <w:rPr>
      <w:sz w:val="16"/>
      <w:szCs w:val="16"/>
    </w:rPr>
  </w:style>
  <w:style w:type="paragraph" w:styleId="CommentText">
    <w:name w:val="annotation text"/>
    <w:basedOn w:val="Normal"/>
    <w:link w:val="CommentTextChar"/>
    <w:uiPriority w:val="99"/>
    <w:semiHidden/>
    <w:unhideWhenUsed/>
    <w:rsid w:val="009F1234"/>
    <w:pPr>
      <w:spacing w:line="240" w:lineRule="auto"/>
    </w:pPr>
    <w:rPr>
      <w:sz w:val="20"/>
      <w:szCs w:val="20"/>
    </w:rPr>
  </w:style>
  <w:style w:type="character" w:customStyle="1" w:styleId="CommentTextChar">
    <w:name w:val="Comment Text Char"/>
    <w:basedOn w:val="DefaultParagraphFont"/>
    <w:link w:val="CommentText"/>
    <w:uiPriority w:val="99"/>
    <w:semiHidden/>
    <w:rsid w:val="009F1234"/>
    <w:rPr>
      <w:sz w:val="20"/>
      <w:szCs w:val="20"/>
    </w:rPr>
  </w:style>
  <w:style w:type="paragraph" w:styleId="CommentSubject">
    <w:name w:val="annotation subject"/>
    <w:basedOn w:val="CommentText"/>
    <w:next w:val="CommentText"/>
    <w:link w:val="CommentSubjectChar"/>
    <w:uiPriority w:val="99"/>
    <w:semiHidden/>
    <w:unhideWhenUsed/>
    <w:rsid w:val="009F1234"/>
    <w:rPr>
      <w:b/>
      <w:bCs/>
    </w:rPr>
  </w:style>
  <w:style w:type="character" w:customStyle="1" w:styleId="CommentSubjectChar">
    <w:name w:val="Comment Subject Char"/>
    <w:basedOn w:val="CommentTextChar"/>
    <w:link w:val="CommentSubject"/>
    <w:uiPriority w:val="99"/>
    <w:semiHidden/>
    <w:rsid w:val="009F1234"/>
    <w:rPr>
      <w:b/>
      <w:bCs/>
      <w:sz w:val="20"/>
      <w:szCs w:val="20"/>
    </w:rPr>
  </w:style>
  <w:style w:type="character" w:customStyle="1" w:styleId="Heading2Char">
    <w:name w:val="Heading 2 Char"/>
    <w:basedOn w:val="DefaultParagraphFont"/>
    <w:link w:val="Heading2"/>
    <w:uiPriority w:val="9"/>
    <w:rsid w:val="00DC304D"/>
    <w:rPr>
      <w:rFonts w:asciiTheme="majorHAnsi" w:eastAsiaTheme="majorEastAsia" w:hAnsiTheme="majorHAnsi" w:cstheme="majorBidi"/>
      <w:color w:val="2E74B5" w:themeColor="accent1" w:themeShade="BF"/>
      <w:sz w:val="26"/>
      <w:szCs w:val="26"/>
    </w:rPr>
  </w:style>
  <w:style w:type="character" w:customStyle="1" w:styleId="wrapper">
    <w:name w:val="wrapper"/>
    <w:basedOn w:val="DefaultParagraphFont"/>
    <w:rsid w:val="00492E2A"/>
  </w:style>
  <w:style w:type="character" w:customStyle="1" w:styleId="ticker">
    <w:name w:val="ticker"/>
    <w:basedOn w:val="DefaultParagraphFont"/>
    <w:rsid w:val="00492E2A"/>
  </w:style>
  <w:style w:type="character" w:customStyle="1" w:styleId="change">
    <w:name w:val="change"/>
    <w:basedOn w:val="DefaultParagraphFont"/>
    <w:rsid w:val="00492E2A"/>
  </w:style>
  <w:style w:type="character" w:customStyle="1" w:styleId="tgc">
    <w:name w:val="_tgc"/>
    <w:basedOn w:val="DefaultParagraphFont"/>
    <w:rsid w:val="007D1104"/>
  </w:style>
  <w:style w:type="character" w:customStyle="1" w:styleId="Heading3Char">
    <w:name w:val="Heading 3 Char"/>
    <w:basedOn w:val="DefaultParagraphFont"/>
    <w:link w:val="Heading3"/>
    <w:uiPriority w:val="9"/>
    <w:semiHidden/>
    <w:rsid w:val="000E18E2"/>
    <w:rPr>
      <w:rFonts w:asciiTheme="majorHAnsi" w:eastAsiaTheme="majorEastAsia" w:hAnsiTheme="majorHAnsi" w:cstheme="majorBidi"/>
      <w:color w:val="1F4D78" w:themeColor="accent1" w:themeShade="7F"/>
      <w:sz w:val="24"/>
      <w:szCs w:val="24"/>
    </w:rPr>
  </w:style>
  <w:style w:type="character" w:customStyle="1" w:styleId="cnnstorysource">
    <w:name w:val="cnnstorysource"/>
    <w:basedOn w:val="DefaultParagraphFont"/>
    <w:rsid w:val="00E80364"/>
  </w:style>
  <w:style w:type="character" w:customStyle="1" w:styleId="cnndatestamp">
    <w:name w:val="cnndatestamp"/>
    <w:basedOn w:val="DefaultParagraphFont"/>
    <w:rsid w:val="00E80364"/>
  </w:style>
  <w:style w:type="character" w:customStyle="1" w:styleId="Heading4Char">
    <w:name w:val="Heading 4 Char"/>
    <w:basedOn w:val="DefaultParagraphFont"/>
    <w:link w:val="Heading4"/>
    <w:uiPriority w:val="9"/>
    <w:semiHidden/>
    <w:rsid w:val="00377506"/>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7C22D1"/>
    <w:rPr>
      <w:color w:val="954F72" w:themeColor="followedHyperlink"/>
      <w:u w:val="single"/>
    </w:rPr>
  </w:style>
  <w:style w:type="table" w:customStyle="1" w:styleId="TableGrid1">
    <w:name w:val="Table Grid1"/>
    <w:basedOn w:val="TableNormal"/>
    <w:next w:val="TableGrid"/>
    <w:uiPriority w:val="39"/>
    <w:rsid w:val="000E7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6D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DED"/>
  </w:style>
  <w:style w:type="character" w:customStyle="1" w:styleId="instoryheading">
    <w:name w:val="instoryheading"/>
    <w:basedOn w:val="DefaultParagraphFont"/>
    <w:rsid w:val="00732226"/>
  </w:style>
  <w:style w:type="character" w:styleId="Strong">
    <w:name w:val="Strong"/>
    <w:basedOn w:val="DefaultParagraphFont"/>
    <w:uiPriority w:val="22"/>
    <w:qFormat/>
    <w:rsid w:val="001F7F19"/>
    <w:rPr>
      <w:b/>
      <w:bCs/>
    </w:rPr>
  </w:style>
  <w:style w:type="paragraph" w:customStyle="1" w:styleId="p">
    <w:name w:val="p"/>
    <w:basedOn w:val="Normal"/>
    <w:rsid w:val="005A08C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B41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03853">
      <w:bodyDiv w:val="1"/>
      <w:marLeft w:val="0"/>
      <w:marRight w:val="0"/>
      <w:marTop w:val="0"/>
      <w:marBottom w:val="0"/>
      <w:divBdr>
        <w:top w:val="none" w:sz="0" w:space="0" w:color="auto"/>
        <w:left w:val="none" w:sz="0" w:space="0" w:color="auto"/>
        <w:bottom w:val="none" w:sz="0" w:space="0" w:color="auto"/>
        <w:right w:val="none" w:sz="0" w:space="0" w:color="auto"/>
      </w:divBdr>
    </w:div>
    <w:div w:id="24446609">
      <w:bodyDiv w:val="1"/>
      <w:marLeft w:val="0"/>
      <w:marRight w:val="0"/>
      <w:marTop w:val="0"/>
      <w:marBottom w:val="0"/>
      <w:divBdr>
        <w:top w:val="none" w:sz="0" w:space="0" w:color="auto"/>
        <w:left w:val="none" w:sz="0" w:space="0" w:color="auto"/>
        <w:bottom w:val="none" w:sz="0" w:space="0" w:color="auto"/>
        <w:right w:val="none" w:sz="0" w:space="0" w:color="auto"/>
      </w:divBdr>
    </w:div>
    <w:div w:id="34351402">
      <w:bodyDiv w:val="1"/>
      <w:marLeft w:val="0"/>
      <w:marRight w:val="0"/>
      <w:marTop w:val="0"/>
      <w:marBottom w:val="0"/>
      <w:divBdr>
        <w:top w:val="none" w:sz="0" w:space="0" w:color="auto"/>
        <w:left w:val="none" w:sz="0" w:space="0" w:color="auto"/>
        <w:bottom w:val="none" w:sz="0" w:space="0" w:color="auto"/>
        <w:right w:val="none" w:sz="0" w:space="0" w:color="auto"/>
      </w:divBdr>
      <w:divsChild>
        <w:div w:id="151063786">
          <w:marLeft w:val="0"/>
          <w:marRight w:val="0"/>
          <w:marTop w:val="0"/>
          <w:marBottom w:val="0"/>
          <w:divBdr>
            <w:top w:val="none" w:sz="0" w:space="0" w:color="auto"/>
            <w:left w:val="none" w:sz="0" w:space="0" w:color="auto"/>
            <w:bottom w:val="none" w:sz="0" w:space="0" w:color="auto"/>
            <w:right w:val="none" w:sz="0" w:space="0" w:color="auto"/>
          </w:divBdr>
        </w:div>
      </w:divsChild>
    </w:div>
    <w:div w:id="42605419">
      <w:bodyDiv w:val="1"/>
      <w:marLeft w:val="0"/>
      <w:marRight w:val="0"/>
      <w:marTop w:val="0"/>
      <w:marBottom w:val="0"/>
      <w:divBdr>
        <w:top w:val="none" w:sz="0" w:space="0" w:color="auto"/>
        <w:left w:val="none" w:sz="0" w:space="0" w:color="auto"/>
        <w:bottom w:val="none" w:sz="0" w:space="0" w:color="auto"/>
        <w:right w:val="none" w:sz="0" w:space="0" w:color="auto"/>
      </w:divBdr>
    </w:div>
    <w:div w:id="50470187">
      <w:bodyDiv w:val="1"/>
      <w:marLeft w:val="0"/>
      <w:marRight w:val="0"/>
      <w:marTop w:val="0"/>
      <w:marBottom w:val="0"/>
      <w:divBdr>
        <w:top w:val="none" w:sz="0" w:space="0" w:color="auto"/>
        <w:left w:val="none" w:sz="0" w:space="0" w:color="auto"/>
        <w:bottom w:val="none" w:sz="0" w:space="0" w:color="auto"/>
        <w:right w:val="none" w:sz="0" w:space="0" w:color="auto"/>
      </w:divBdr>
    </w:div>
    <w:div w:id="51346083">
      <w:bodyDiv w:val="1"/>
      <w:marLeft w:val="0"/>
      <w:marRight w:val="0"/>
      <w:marTop w:val="0"/>
      <w:marBottom w:val="0"/>
      <w:divBdr>
        <w:top w:val="none" w:sz="0" w:space="0" w:color="auto"/>
        <w:left w:val="none" w:sz="0" w:space="0" w:color="auto"/>
        <w:bottom w:val="none" w:sz="0" w:space="0" w:color="auto"/>
        <w:right w:val="none" w:sz="0" w:space="0" w:color="auto"/>
      </w:divBdr>
    </w:div>
    <w:div w:id="54936170">
      <w:bodyDiv w:val="1"/>
      <w:marLeft w:val="0"/>
      <w:marRight w:val="0"/>
      <w:marTop w:val="0"/>
      <w:marBottom w:val="0"/>
      <w:divBdr>
        <w:top w:val="none" w:sz="0" w:space="0" w:color="auto"/>
        <w:left w:val="none" w:sz="0" w:space="0" w:color="auto"/>
        <w:bottom w:val="none" w:sz="0" w:space="0" w:color="auto"/>
        <w:right w:val="none" w:sz="0" w:space="0" w:color="auto"/>
      </w:divBdr>
      <w:divsChild>
        <w:div w:id="112600533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91559760">
      <w:bodyDiv w:val="1"/>
      <w:marLeft w:val="0"/>
      <w:marRight w:val="0"/>
      <w:marTop w:val="0"/>
      <w:marBottom w:val="0"/>
      <w:divBdr>
        <w:top w:val="none" w:sz="0" w:space="0" w:color="auto"/>
        <w:left w:val="none" w:sz="0" w:space="0" w:color="auto"/>
        <w:bottom w:val="none" w:sz="0" w:space="0" w:color="auto"/>
        <w:right w:val="none" w:sz="0" w:space="0" w:color="auto"/>
      </w:divBdr>
    </w:div>
    <w:div w:id="111214596">
      <w:bodyDiv w:val="1"/>
      <w:marLeft w:val="0"/>
      <w:marRight w:val="0"/>
      <w:marTop w:val="0"/>
      <w:marBottom w:val="0"/>
      <w:divBdr>
        <w:top w:val="none" w:sz="0" w:space="0" w:color="auto"/>
        <w:left w:val="none" w:sz="0" w:space="0" w:color="auto"/>
        <w:bottom w:val="none" w:sz="0" w:space="0" w:color="auto"/>
        <w:right w:val="none" w:sz="0" w:space="0" w:color="auto"/>
      </w:divBdr>
      <w:divsChild>
        <w:div w:id="644358302">
          <w:marLeft w:val="0"/>
          <w:marRight w:val="0"/>
          <w:marTop w:val="0"/>
          <w:marBottom w:val="0"/>
          <w:divBdr>
            <w:top w:val="none" w:sz="0" w:space="0" w:color="auto"/>
            <w:left w:val="none" w:sz="0" w:space="0" w:color="auto"/>
            <w:bottom w:val="none" w:sz="0" w:space="0" w:color="auto"/>
            <w:right w:val="none" w:sz="0" w:space="0" w:color="auto"/>
          </w:divBdr>
        </w:div>
        <w:div w:id="313948255">
          <w:marLeft w:val="0"/>
          <w:marRight w:val="0"/>
          <w:marTop w:val="0"/>
          <w:marBottom w:val="0"/>
          <w:divBdr>
            <w:top w:val="none" w:sz="0" w:space="0" w:color="auto"/>
            <w:left w:val="none" w:sz="0" w:space="0" w:color="auto"/>
            <w:bottom w:val="none" w:sz="0" w:space="0" w:color="auto"/>
            <w:right w:val="none" w:sz="0" w:space="0" w:color="auto"/>
          </w:divBdr>
        </w:div>
      </w:divsChild>
    </w:div>
    <w:div w:id="115414463">
      <w:bodyDiv w:val="1"/>
      <w:marLeft w:val="0"/>
      <w:marRight w:val="0"/>
      <w:marTop w:val="0"/>
      <w:marBottom w:val="0"/>
      <w:divBdr>
        <w:top w:val="none" w:sz="0" w:space="0" w:color="auto"/>
        <w:left w:val="none" w:sz="0" w:space="0" w:color="auto"/>
        <w:bottom w:val="none" w:sz="0" w:space="0" w:color="auto"/>
        <w:right w:val="none" w:sz="0" w:space="0" w:color="auto"/>
      </w:divBdr>
    </w:div>
    <w:div w:id="130561086">
      <w:bodyDiv w:val="1"/>
      <w:marLeft w:val="0"/>
      <w:marRight w:val="0"/>
      <w:marTop w:val="0"/>
      <w:marBottom w:val="0"/>
      <w:divBdr>
        <w:top w:val="none" w:sz="0" w:space="0" w:color="auto"/>
        <w:left w:val="none" w:sz="0" w:space="0" w:color="auto"/>
        <w:bottom w:val="none" w:sz="0" w:space="0" w:color="auto"/>
        <w:right w:val="none" w:sz="0" w:space="0" w:color="auto"/>
      </w:divBdr>
    </w:div>
    <w:div w:id="160003290">
      <w:bodyDiv w:val="1"/>
      <w:marLeft w:val="0"/>
      <w:marRight w:val="0"/>
      <w:marTop w:val="0"/>
      <w:marBottom w:val="0"/>
      <w:divBdr>
        <w:top w:val="none" w:sz="0" w:space="0" w:color="auto"/>
        <w:left w:val="none" w:sz="0" w:space="0" w:color="auto"/>
        <w:bottom w:val="none" w:sz="0" w:space="0" w:color="auto"/>
        <w:right w:val="none" w:sz="0" w:space="0" w:color="auto"/>
      </w:divBdr>
    </w:div>
    <w:div w:id="160049621">
      <w:bodyDiv w:val="1"/>
      <w:marLeft w:val="0"/>
      <w:marRight w:val="0"/>
      <w:marTop w:val="0"/>
      <w:marBottom w:val="0"/>
      <w:divBdr>
        <w:top w:val="none" w:sz="0" w:space="0" w:color="auto"/>
        <w:left w:val="none" w:sz="0" w:space="0" w:color="auto"/>
        <w:bottom w:val="none" w:sz="0" w:space="0" w:color="auto"/>
        <w:right w:val="none" w:sz="0" w:space="0" w:color="auto"/>
      </w:divBdr>
    </w:div>
    <w:div w:id="160826056">
      <w:bodyDiv w:val="1"/>
      <w:marLeft w:val="0"/>
      <w:marRight w:val="0"/>
      <w:marTop w:val="0"/>
      <w:marBottom w:val="0"/>
      <w:divBdr>
        <w:top w:val="none" w:sz="0" w:space="0" w:color="auto"/>
        <w:left w:val="none" w:sz="0" w:space="0" w:color="auto"/>
        <w:bottom w:val="none" w:sz="0" w:space="0" w:color="auto"/>
        <w:right w:val="none" w:sz="0" w:space="0" w:color="auto"/>
      </w:divBdr>
    </w:div>
    <w:div w:id="169410941">
      <w:bodyDiv w:val="1"/>
      <w:marLeft w:val="0"/>
      <w:marRight w:val="0"/>
      <w:marTop w:val="0"/>
      <w:marBottom w:val="0"/>
      <w:divBdr>
        <w:top w:val="none" w:sz="0" w:space="0" w:color="auto"/>
        <w:left w:val="none" w:sz="0" w:space="0" w:color="auto"/>
        <w:bottom w:val="none" w:sz="0" w:space="0" w:color="auto"/>
        <w:right w:val="none" w:sz="0" w:space="0" w:color="auto"/>
      </w:divBdr>
    </w:div>
    <w:div w:id="172688747">
      <w:bodyDiv w:val="1"/>
      <w:marLeft w:val="0"/>
      <w:marRight w:val="0"/>
      <w:marTop w:val="0"/>
      <w:marBottom w:val="0"/>
      <w:divBdr>
        <w:top w:val="none" w:sz="0" w:space="0" w:color="auto"/>
        <w:left w:val="none" w:sz="0" w:space="0" w:color="auto"/>
        <w:bottom w:val="none" w:sz="0" w:space="0" w:color="auto"/>
        <w:right w:val="none" w:sz="0" w:space="0" w:color="auto"/>
      </w:divBdr>
    </w:div>
    <w:div w:id="174464537">
      <w:bodyDiv w:val="1"/>
      <w:marLeft w:val="0"/>
      <w:marRight w:val="0"/>
      <w:marTop w:val="0"/>
      <w:marBottom w:val="0"/>
      <w:divBdr>
        <w:top w:val="none" w:sz="0" w:space="0" w:color="auto"/>
        <w:left w:val="none" w:sz="0" w:space="0" w:color="auto"/>
        <w:bottom w:val="none" w:sz="0" w:space="0" w:color="auto"/>
        <w:right w:val="none" w:sz="0" w:space="0" w:color="auto"/>
      </w:divBdr>
    </w:div>
    <w:div w:id="177817294">
      <w:bodyDiv w:val="1"/>
      <w:marLeft w:val="0"/>
      <w:marRight w:val="0"/>
      <w:marTop w:val="0"/>
      <w:marBottom w:val="0"/>
      <w:divBdr>
        <w:top w:val="none" w:sz="0" w:space="0" w:color="auto"/>
        <w:left w:val="none" w:sz="0" w:space="0" w:color="auto"/>
        <w:bottom w:val="none" w:sz="0" w:space="0" w:color="auto"/>
        <w:right w:val="none" w:sz="0" w:space="0" w:color="auto"/>
      </w:divBdr>
      <w:divsChild>
        <w:div w:id="219485717">
          <w:marLeft w:val="0"/>
          <w:marRight w:val="0"/>
          <w:marTop w:val="0"/>
          <w:marBottom w:val="150"/>
          <w:divBdr>
            <w:top w:val="none" w:sz="0" w:space="0" w:color="auto"/>
            <w:left w:val="none" w:sz="0" w:space="0" w:color="auto"/>
            <w:bottom w:val="none" w:sz="0" w:space="0" w:color="auto"/>
            <w:right w:val="none" w:sz="0" w:space="0" w:color="auto"/>
          </w:divBdr>
          <w:divsChild>
            <w:div w:id="256408999">
              <w:marLeft w:val="0"/>
              <w:marRight w:val="0"/>
              <w:marTop w:val="0"/>
              <w:marBottom w:val="0"/>
              <w:divBdr>
                <w:top w:val="none" w:sz="0" w:space="0" w:color="auto"/>
                <w:left w:val="none" w:sz="0" w:space="0" w:color="auto"/>
                <w:bottom w:val="none" w:sz="0" w:space="0" w:color="auto"/>
                <w:right w:val="none" w:sz="0" w:space="0" w:color="auto"/>
              </w:divBdr>
              <w:divsChild>
                <w:div w:id="1371105791">
                  <w:marLeft w:val="0"/>
                  <w:marRight w:val="0"/>
                  <w:marTop w:val="0"/>
                  <w:marBottom w:val="0"/>
                  <w:divBdr>
                    <w:top w:val="none" w:sz="0" w:space="0" w:color="auto"/>
                    <w:left w:val="none" w:sz="0" w:space="0" w:color="auto"/>
                    <w:bottom w:val="none" w:sz="0" w:space="0" w:color="auto"/>
                    <w:right w:val="none" w:sz="0" w:space="0" w:color="auto"/>
                  </w:divBdr>
                  <w:divsChild>
                    <w:div w:id="1629702455">
                      <w:marLeft w:val="0"/>
                      <w:marRight w:val="0"/>
                      <w:marTop w:val="0"/>
                      <w:marBottom w:val="0"/>
                      <w:divBdr>
                        <w:top w:val="none" w:sz="0" w:space="0" w:color="auto"/>
                        <w:left w:val="none" w:sz="0" w:space="0" w:color="auto"/>
                        <w:bottom w:val="none" w:sz="0" w:space="0" w:color="auto"/>
                        <w:right w:val="none" w:sz="0" w:space="0" w:color="auto"/>
                      </w:divBdr>
                      <w:divsChild>
                        <w:div w:id="802429275">
                          <w:marLeft w:val="0"/>
                          <w:marRight w:val="0"/>
                          <w:marTop w:val="0"/>
                          <w:marBottom w:val="0"/>
                          <w:divBdr>
                            <w:top w:val="none" w:sz="0" w:space="0" w:color="auto"/>
                            <w:left w:val="none" w:sz="0" w:space="0" w:color="auto"/>
                            <w:bottom w:val="none" w:sz="0" w:space="0" w:color="auto"/>
                            <w:right w:val="none" w:sz="0" w:space="0" w:color="auto"/>
                          </w:divBdr>
                        </w:div>
                        <w:div w:id="1302348803">
                          <w:marLeft w:val="0"/>
                          <w:marRight w:val="0"/>
                          <w:marTop w:val="0"/>
                          <w:marBottom w:val="0"/>
                          <w:divBdr>
                            <w:top w:val="none" w:sz="0" w:space="0" w:color="auto"/>
                            <w:left w:val="none" w:sz="0" w:space="0" w:color="auto"/>
                            <w:bottom w:val="none" w:sz="0" w:space="0" w:color="auto"/>
                            <w:right w:val="none" w:sz="0" w:space="0" w:color="auto"/>
                          </w:divBdr>
                        </w:div>
                        <w:div w:id="1021586438">
                          <w:marLeft w:val="0"/>
                          <w:marRight w:val="0"/>
                          <w:marTop w:val="0"/>
                          <w:marBottom w:val="0"/>
                          <w:divBdr>
                            <w:top w:val="none" w:sz="0" w:space="0" w:color="auto"/>
                            <w:left w:val="none" w:sz="0" w:space="0" w:color="auto"/>
                            <w:bottom w:val="none" w:sz="0" w:space="0" w:color="auto"/>
                            <w:right w:val="none" w:sz="0" w:space="0" w:color="auto"/>
                          </w:divBdr>
                        </w:div>
                        <w:div w:id="146166561">
                          <w:marLeft w:val="0"/>
                          <w:marRight w:val="0"/>
                          <w:marTop w:val="0"/>
                          <w:marBottom w:val="0"/>
                          <w:divBdr>
                            <w:top w:val="none" w:sz="0" w:space="0" w:color="auto"/>
                            <w:left w:val="none" w:sz="0" w:space="0" w:color="auto"/>
                            <w:bottom w:val="none" w:sz="0" w:space="0" w:color="auto"/>
                            <w:right w:val="none" w:sz="0" w:space="0" w:color="auto"/>
                          </w:divBdr>
                        </w:div>
                        <w:div w:id="1091507162">
                          <w:marLeft w:val="0"/>
                          <w:marRight w:val="0"/>
                          <w:marTop w:val="0"/>
                          <w:marBottom w:val="0"/>
                          <w:divBdr>
                            <w:top w:val="none" w:sz="0" w:space="0" w:color="auto"/>
                            <w:left w:val="none" w:sz="0" w:space="0" w:color="auto"/>
                            <w:bottom w:val="none" w:sz="0" w:space="0" w:color="auto"/>
                            <w:right w:val="none" w:sz="0" w:space="0" w:color="auto"/>
                          </w:divBdr>
                        </w:div>
                        <w:div w:id="257101541">
                          <w:marLeft w:val="0"/>
                          <w:marRight w:val="0"/>
                          <w:marTop w:val="0"/>
                          <w:marBottom w:val="0"/>
                          <w:divBdr>
                            <w:top w:val="none" w:sz="0" w:space="0" w:color="auto"/>
                            <w:left w:val="none" w:sz="0" w:space="0" w:color="auto"/>
                            <w:bottom w:val="none" w:sz="0" w:space="0" w:color="auto"/>
                            <w:right w:val="none" w:sz="0" w:space="0" w:color="auto"/>
                          </w:divBdr>
                        </w:div>
                        <w:div w:id="1773891017">
                          <w:marLeft w:val="0"/>
                          <w:marRight w:val="0"/>
                          <w:marTop w:val="0"/>
                          <w:marBottom w:val="0"/>
                          <w:divBdr>
                            <w:top w:val="none" w:sz="0" w:space="0" w:color="auto"/>
                            <w:left w:val="none" w:sz="0" w:space="0" w:color="auto"/>
                            <w:bottom w:val="none" w:sz="0" w:space="0" w:color="auto"/>
                            <w:right w:val="none" w:sz="0" w:space="0" w:color="auto"/>
                          </w:divBdr>
                        </w:div>
                        <w:div w:id="1758987105">
                          <w:marLeft w:val="0"/>
                          <w:marRight w:val="0"/>
                          <w:marTop w:val="0"/>
                          <w:marBottom w:val="0"/>
                          <w:divBdr>
                            <w:top w:val="none" w:sz="0" w:space="0" w:color="auto"/>
                            <w:left w:val="none" w:sz="0" w:space="0" w:color="auto"/>
                            <w:bottom w:val="none" w:sz="0" w:space="0" w:color="auto"/>
                            <w:right w:val="none" w:sz="0" w:space="0" w:color="auto"/>
                          </w:divBdr>
                        </w:div>
                        <w:div w:id="883324811">
                          <w:marLeft w:val="0"/>
                          <w:marRight w:val="0"/>
                          <w:marTop w:val="0"/>
                          <w:marBottom w:val="0"/>
                          <w:divBdr>
                            <w:top w:val="none" w:sz="0" w:space="0" w:color="auto"/>
                            <w:left w:val="none" w:sz="0" w:space="0" w:color="auto"/>
                            <w:bottom w:val="none" w:sz="0" w:space="0" w:color="auto"/>
                            <w:right w:val="none" w:sz="0" w:space="0" w:color="auto"/>
                          </w:divBdr>
                        </w:div>
                        <w:div w:id="933637237">
                          <w:marLeft w:val="0"/>
                          <w:marRight w:val="0"/>
                          <w:marTop w:val="0"/>
                          <w:marBottom w:val="0"/>
                          <w:divBdr>
                            <w:top w:val="none" w:sz="0" w:space="0" w:color="auto"/>
                            <w:left w:val="none" w:sz="0" w:space="0" w:color="auto"/>
                            <w:bottom w:val="none" w:sz="0" w:space="0" w:color="auto"/>
                            <w:right w:val="none" w:sz="0" w:space="0" w:color="auto"/>
                          </w:divBdr>
                        </w:div>
                        <w:div w:id="249779523">
                          <w:marLeft w:val="0"/>
                          <w:marRight w:val="0"/>
                          <w:marTop w:val="0"/>
                          <w:marBottom w:val="0"/>
                          <w:divBdr>
                            <w:top w:val="none" w:sz="0" w:space="0" w:color="auto"/>
                            <w:left w:val="none" w:sz="0" w:space="0" w:color="auto"/>
                            <w:bottom w:val="none" w:sz="0" w:space="0" w:color="auto"/>
                            <w:right w:val="none" w:sz="0" w:space="0" w:color="auto"/>
                          </w:divBdr>
                        </w:div>
                        <w:div w:id="191919318">
                          <w:marLeft w:val="-247"/>
                          <w:marRight w:val="0"/>
                          <w:marTop w:val="0"/>
                          <w:marBottom w:val="0"/>
                          <w:divBdr>
                            <w:top w:val="none" w:sz="0" w:space="0" w:color="auto"/>
                            <w:left w:val="none" w:sz="0" w:space="0" w:color="auto"/>
                            <w:bottom w:val="none" w:sz="0" w:space="0" w:color="auto"/>
                            <w:right w:val="none" w:sz="0" w:space="0" w:color="auto"/>
                          </w:divBdr>
                        </w:div>
                        <w:div w:id="1797983695">
                          <w:marLeft w:val="-247"/>
                          <w:marRight w:val="0"/>
                          <w:marTop w:val="0"/>
                          <w:marBottom w:val="0"/>
                          <w:divBdr>
                            <w:top w:val="none" w:sz="0" w:space="0" w:color="auto"/>
                            <w:left w:val="none" w:sz="0" w:space="0" w:color="auto"/>
                            <w:bottom w:val="none" w:sz="0" w:space="0" w:color="auto"/>
                            <w:right w:val="none" w:sz="0" w:space="0" w:color="auto"/>
                          </w:divBdr>
                        </w:div>
                        <w:div w:id="1357194039">
                          <w:marLeft w:val="-248"/>
                          <w:marRight w:val="0"/>
                          <w:marTop w:val="0"/>
                          <w:marBottom w:val="0"/>
                          <w:divBdr>
                            <w:top w:val="none" w:sz="0" w:space="0" w:color="auto"/>
                            <w:left w:val="none" w:sz="0" w:space="0" w:color="auto"/>
                            <w:bottom w:val="none" w:sz="0" w:space="0" w:color="auto"/>
                            <w:right w:val="none" w:sz="0" w:space="0" w:color="auto"/>
                          </w:divBdr>
                        </w:div>
                        <w:div w:id="116723469">
                          <w:marLeft w:val="-2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962040">
          <w:marLeft w:val="0"/>
          <w:marRight w:val="0"/>
          <w:marTop w:val="0"/>
          <w:marBottom w:val="0"/>
          <w:divBdr>
            <w:top w:val="none" w:sz="0" w:space="0" w:color="auto"/>
            <w:left w:val="none" w:sz="0" w:space="0" w:color="auto"/>
            <w:bottom w:val="none" w:sz="0" w:space="0" w:color="auto"/>
            <w:right w:val="none" w:sz="0" w:space="0" w:color="auto"/>
          </w:divBdr>
          <w:divsChild>
            <w:div w:id="96023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9300">
      <w:bodyDiv w:val="1"/>
      <w:marLeft w:val="0"/>
      <w:marRight w:val="0"/>
      <w:marTop w:val="0"/>
      <w:marBottom w:val="0"/>
      <w:divBdr>
        <w:top w:val="none" w:sz="0" w:space="0" w:color="auto"/>
        <w:left w:val="none" w:sz="0" w:space="0" w:color="auto"/>
        <w:bottom w:val="none" w:sz="0" w:space="0" w:color="auto"/>
        <w:right w:val="none" w:sz="0" w:space="0" w:color="auto"/>
      </w:divBdr>
    </w:div>
    <w:div w:id="198053474">
      <w:bodyDiv w:val="1"/>
      <w:marLeft w:val="0"/>
      <w:marRight w:val="0"/>
      <w:marTop w:val="0"/>
      <w:marBottom w:val="0"/>
      <w:divBdr>
        <w:top w:val="none" w:sz="0" w:space="0" w:color="auto"/>
        <w:left w:val="none" w:sz="0" w:space="0" w:color="auto"/>
        <w:bottom w:val="none" w:sz="0" w:space="0" w:color="auto"/>
        <w:right w:val="none" w:sz="0" w:space="0" w:color="auto"/>
      </w:divBdr>
      <w:divsChild>
        <w:div w:id="1949509562">
          <w:marLeft w:val="0"/>
          <w:marRight w:val="0"/>
          <w:marTop w:val="0"/>
          <w:marBottom w:val="0"/>
          <w:divBdr>
            <w:top w:val="none" w:sz="0" w:space="0" w:color="auto"/>
            <w:left w:val="none" w:sz="0" w:space="0" w:color="auto"/>
            <w:bottom w:val="none" w:sz="0" w:space="0" w:color="auto"/>
            <w:right w:val="none" w:sz="0" w:space="0" w:color="auto"/>
          </w:divBdr>
        </w:div>
      </w:divsChild>
    </w:div>
    <w:div w:id="217936363">
      <w:bodyDiv w:val="1"/>
      <w:marLeft w:val="0"/>
      <w:marRight w:val="0"/>
      <w:marTop w:val="0"/>
      <w:marBottom w:val="0"/>
      <w:divBdr>
        <w:top w:val="none" w:sz="0" w:space="0" w:color="auto"/>
        <w:left w:val="none" w:sz="0" w:space="0" w:color="auto"/>
        <w:bottom w:val="none" w:sz="0" w:space="0" w:color="auto"/>
        <w:right w:val="none" w:sz="0" w:space="0" w:color="auto"/>
      </w:divBdr>
    </w:div>
    <w:div w:id="239098138">
      <w:bodyDiv w:val="1"/>
      <w:marLeft w:val="0"/>
      <w:marRight w:val="0"/>
      <w:marTop w:val="0"/>
      <w:marBottom w:val="0"/>
      <w:divBdr>
        <w:top w:val="none" w:sz="0" w:space="0" w:color="auto"/>
        <w:left w:val="none" w:sz="0" w:space="0" w:color="auto"/>
        <w:bottom w:val="none" w:sz="0" w:space="0" w:color="auto"/>
        <w:right w:val="none" w:sz="0" w:space="0" w:color="auto"/>
      </w:divBdr>
    </w:div>
    <w:div w:id="243104390">
      <w:bodyDiv w:val="1"/>
      <w:marLeft w:val="0"/>
      <w:marRight w:val="0"/>
      <w:marTop w:val="0"/>
      <w:marBottom w:val="0"/>
      <w:divBdr>
        <w:top w:val="none" w:sz="0" w:space="0" w:color="auto"/>
        <w:left w:val="none" w:sz="0" w:space="0" w:color="auto"/>
        <w:bottom w:val="none" w:sz="0" w:space="0" w:color="auto"/>
        <w:right w:val="none" w:sz="0" w:space="0" w:color="auto"/>
      </w:divBdr>
    </w:div>
    <w:div w:id="254941791">
      <w:bodyDiv w:val="1"/>
      <w:marLeft w:val="0"/>
      <w:marRight w:val="0"/>
      <w:marTop w:val="0"/>
      <w:marBottom w:val="0"/>
      <w:divBdr>
        <w:top w:val="none" w:sz="0" w:space="0" w:color="auto"/>
        <w:left w:val="none" w:sz="0" w:space="0" w:color="auto"/>
        <w:bottom w:val="none" w:sz="0" w:space="0" w:color="auto"/>
        <w:right w:val="none" w:sz="0" w:space="0" w:color="auto"/>
      </w:divBdr>
    </w:div>
    <w:div w:id="282276160">
      <w:bodyDiv w:val="1"/>
      <w:marLeft w:val="0"/>
      <w:marRight w:val="0"/>
      <w:marTop w:val="0"/>
      <w:marBottom w:val="0"/>
      <w:divBdr>
        <w:top w:val="none" w:sz="0" w:space="0" w:color="auto"/>
        <w:left w:val="none" w:sz="0" w:space="0" w:color="auto"/>
        <w:bottom w:val="none" w:sz="0" w:space="0" w:color="auto"/>
        <w:right w:val="none" w:sz="0" w:space="0" w:color="auto"/>
      </w:divBdr>
    </w:div>
    <w:div w:id="299577067">
      <w:bodyDiv w:val="1"/>
      <w:marLeft w:val="0"/>
      <w:marRight w:val="0"/>
      <w:marTop w:val="0"/>
      <w:marBottom w:val="0"/>
      <w:divBdr>
        <w:top w:val="none" w:sz="0" w:space="0" w:color="auto"/>
        <w:left w:val="none" w:sz="0" w:space="0" w:color="auto"/>
        <w:bottom w:val="none" w:sz="0" w:space="0" w:color="auto"/>
        <w:right w:val="none" w:sz="0" w:space="0" w:color="auto"/>
      </w:divBdr>
    </w:div>
    <w:div w:id="304167591">
      <w:bodyDiv w:val="1"/>
      <w:marLeft w:val="0"/>
      <w:marRight w:val="0"/>
      <w:marTop w:val="0"/>
      <w:marBottom w:val="0"/>
      <w:divBdr>
        <w:top w:val="none" w:sz="0" w:space="0" w:color="auto"/>
        <w:left w:val="none" w:sz="0" w:space="0" w:color="auto"/>
        <w:bottom w:val="none" w:sz="0" w:space="0" w:color="auto"/>
        <w:right w:val="none" w:sz="0" w:space="0" w:color="auto"/>
      </w:divBdr>
    </w:div>
    <w:div w:id="304702878">
      <w:bodyDiv w:val="1"/>
      <w:marLeft w:val="0"/>
      <w:marRight w:val="0"/>
      <w:marTop w:val="0"/>
      <w:marBottom w:val="0"/>
      <w:divBdr>
        <w:top w:val="none" w:sz="0" w:space="0" w:color="auto"/>
        <w:left w:val="none" w:sz="0" w:space="0" w:color="auto"/>
        <w:bottom w:val="none" w:sz="0" w:space="0" w:color="auto"/>
        <w:right w:val="none" w:sz="0" w:space="0" w:color="auto"/>
      </w:divBdr>
    </w:div>
    <w:div w:id="316229772">
      <w:bodyDiv w:val="1"/>
      <w:marLeft w:val="0"/>
      <w:marRight w:val="0"/>
      <w:marTop w:val="0"/>
      <w:marBottom w:val="0"/>
      <w:divBdr>
        <w:top w:val="none" w:sz="0" w:space="0" w:color="auto"/>
        <w:left w:val="none" w:sz="0" w:space="0" w:color="auto"/>
        <w:bottom w:val="none" w:sz="0" w:space="0" w:color="auto"/>
        <w:right w:val="none" w:sz="0" w:space="0" w:color="auto"/>
      </w:divBdr>
    </w:div>
    <w:div w:id="319425096">
      <w:bodyDiv w:val="1"/>
      <w:marLeft w:val="0"/>
      <w:marRight w:val="0"/>
      <w:marTop w:val="0"/>
      <w:marBottom w:val="0"/>
      <w:divBdr>
        <w:top w:val="none" w:sz="0" w:space="0" w:color="auto"/>
        <w:left w:val="none" w:sz="0" w:space="0" w:color="auto"/>
        <w:bottom w:val="none" w:sz="0" w:space="0" w:color="auto"/>
        <w:right w:val="none" w:sz="0" w:space="0" w:color="auto"/>
      </w:divBdr>
    </w:div>
    <w:div w:id="321394835">
      <w:bodyDiv w:val="1"/>
      <w:marLeft w:val="0"/>
      <w:marRight w:val="0"/>
      <w:marTop w:val="0"/>
      <w:marBottom w:val="0"/>
      <w:divBdr>
        <w:top w:val="none" w:sz="0" w:space="0" w:color="auto"/>
        <w:left w:val="none" w:sz="0" w:space="0" w:color="auto"/>
        <w:bottom w:val="none" w:sz="0" w:space="0" w:color="auto"/>
        <w:right w:val="none" w:sz="0" w:space="0" w:color="auto"/>
      </w:divBdr>
    </w:div>
    <w:div w:id="332345945">
      <w:bodyDiv w:val="1"/>
      <w:marLeft w:val="0"/>
      <w:marRight w:val="0"/>
      <w:marTop w:val="0"/>
      <w:marBottom w:val="0"/>
      <w:divBdr>
        <w:top w:val="none" w:sz="0" w:space="0" w:color="auto"/>
        <w:left w:val="none" w:sz="0" w:space="0" w:color="auto"/>
        <w:bottom w:val="none" w:sz="0" w:space="0" w:color="auto"/>
        <w:right w:val="none" w:sz="0" w:space="0" w:color="auto"/>
      </w:divBdr>
      <w:divsChild>
        <w:div w:id="90710180">
          <w:marLeft w:val="0"/>
          <w:marRight w:val="0"/>
          <w:marTop w:val="0"/>
          <w:marBottom w:val="225"/>
          <w:divBdr>
            <w:top w:val="none" w:sz="0" w:space="0" w:color="auto"/>
            <w:left w:val="none" w:sz="0" w:space="0" w:color="auto"/>
            <w:bottom w:val="none" w:sz="0" w:space="0" w:color="auto"/>
            <w:right w:val="none" w:sz="0" w:space="0" w:color="auto"/>
          </w:divBdr>
        </w:div>
        <w:div w:id="1036855900">
          <w:marLeft w:val="0"/>
          <w:marRight w:val="0"/>
          <w:marTop w:val="0"/>
          <w:marBottom w:val="225"/>
          <w:divBdr>
            <w:top w:val="none" w:sz="0" w:space="0" w:color="auto"/>
            <w:left w:val="none" w:sz="0" w:space="0" w:color="auto"/>
            <w:bottom w:val="none" w:sz="0" w:space="0" w:color="auto"/>
            <w:right w:val="none" w:sz="0" w:space="0" w:color="auto"/>
          </w:divBdr>
        </w:div>
      </w:divsChild>
    </w:div>
    <w:div w:id="342321495">
      <w:bodyDiv w:val="1"/>
      <w:marLeft w:val="0"/>
      <w:marRight w:val="0"/>
      <w:marTop w:val="0"/>
      <w:marBottom w:val="0"/>
      <w:divBdr>
        <w:top w:val="none" w:sz="0" w:space="0" w:color="auto"/>
        <w:left w:val="none" w:sz="0" w:space="0" w:color="auto"/>
        <w:bottom w:val="none" w:sz="0" w:space="0" w:color="auto"/>
        <w:right w:val="none" w:sz="0" w:space="0" w:color="auto"/>
      </w:divBdr>
    </w:div>
    <w:div w:id="349795613">
      <w:bodyDiv w:val="1"/>
      <w:marLeft w:val="0"/>
      <w:marRight w:val="0"/>
      <w:marTop w:val="0"/>
      <w:marBottom w:val="0"/>
      <w:divBdr>
        <w:top w:val="none" w:sz="0" w:space="0" w:color="auto"/>
        <w:left w:val="none" w:sz="0" w:space="0" w:color="auto"/>
        <w:bottom w:val="none" w:sz="0" w:space="0" w:color="auto"/>
        <w:right w:val="none" w:sz="0" w:space="0" w:color="auto"/>
      </w:divBdr>
    </w:div>
    <w:div w:id="356123793">
      <w:bodyDiv w:val="1"/>
      <w:marLeft w:val="0"/>
      <w:marRight w:val="0"/>
      <w:marTop w:val="0"/>
      <w:marBottom w:val="0"/>
      <w:divBdr>
        <w:top w:val="none" w:sz="0" w:space="0" w:color="auto"/>
        <w:left w:val="none" w:sz="0" w:space="0" w:color="auto"/>
        <w:bottom w:val="none" w:sz="0" w:space="0" w:color="auto"/>
        <w:right w:val="none" w:sz="0" w:space="0" w:color="auto"/>
      </w:divBdr>
    </w:div>
    <w:div w:id="361169392">
      <w:bodyDiv w:val="1"/>
      <w:marLeft w:val="0"/>
      <w:marRight w:val="0"/>
      <w:marTop w:val="0"/>
      <w:marBottom w:val="0"/>
      <w:divBdr>
        <w:top w:val="none" w:sz="0" w:space="0" w:color="auto"/>
        <w:left w:val="none" w:sz="0" w:space="0" w:color="auto"/>
        <w:bottom w:val="none" w:sz="0" w:space="0" w:color="auto"/>
        <w:right w:val="none" w:sz="0" w:space="0" w:color="auto"/>
      </w:divBdr>
    </w:div>
    <w:div w:id="363139178">
      <w:bodyDiv w:val="1"/>
      <w:marLeft w:val="0"/>
      <w:marRight w:val="0"/>
      <w:marTop w:val="0"/>
      <w:marBottom w:val="0"/>
      <w:divBdr>
        <w:top w:val="none" w:sz="0" w:space="0" w:color="auto"/>
        <w:left w:val="none" w:sz="0" w:space="0" w:color="auto"/>
        <w:bottom w:val="none" w:sz="0" w:space="0" w:color="auto"/>
        <w:right w:val="none" w:sz="0" w:space="0" w:color="auto"/>
      </w:divBdr>
    </w:div>
    <w:div w:id="365646996">
      <w:bodyDiv w:val="1"/>
      <w:marLeft w:val="0"/>
      <w:marRight w:val="0"/>
      <w:marTop w:val="0"/>
      <w:marBottom w:val="0"/>
      <w:divBdr>
        <w:top w:val="none" w:sz="0" w:space="0" w:color="auto"/>
        <w:left w:val="none" w:sz="0" w:space="0" w:color="auto"/>
        <w:bottom w:val="none" w:sz="0" w:space="0" w:color="auto"/>
        <w:right w:val="none" w:sz="0" w:space="0" w:color="auto"/>
      </w:divBdr>
    </w:div>
    <w:div w:id="374744633">
      <w:bodyDiv w:val="1"/>
      <w:marLeft w:val="0"/>
      <w:marRight w:val="0"/>
      <w:marTop w:val="0"/>
      <w:marBottom w:val="0"/>
      <w:divBdr>
        <w:top w:val="none" w:sz="0" w:space="0" w:color="auto"/>
        <w:left w:val="none" w:sz="0" w:space="0" w:color="auto"/>
        <w:bottom w:val="none" w:sz="0" w:space="0" w:color="auto"/>
        <w:right w:val="none" w:sz="0" w:space="0" w:color="auto"/>
      </w:divBdr>
    </w:div>
    <w:div w:id="382599922">
      <w:bodyDiv w:val="1"/>
      <w:marLeft w:val="0"/>
      <w:marRight w:val="0"/>
      <w:marTop w:val="0"/>
      <w:marBottom w:val="0"/>
      <w:divBdr>
        <w:top w:val="none" w:sz="0" w:space="0" w:color="auto"/>
        <w:left w:val="none" w:sz="0" w:space="0" w:color="auto"/>
        <w:bottom w:val="none" w:sz="0" w:space="0" w:color="auto"/>
        <w:right w:val="none" w:sz="0" w:space="0" w:color="auto"/>
      </w:divBdr>
    </w:div>
    <w:div w:id="384062533">
      <w:bodyDiv w:val="1"/>
      <w:marLeft w:val="0"/>
      <w:marRight w:val="0"/>
      <w:marTop w:val="0"/>
      <w:marBottom w:val="0"/>
      <w:divBdr>
        <w:top w:val="none" w:sz="0" w:space="0" w:color="auto"/>
        <w:left w:val="none" w:sz="0" w:space="0" w:color="auto"/>
        <w:bottom w:val="none" w:sz="0" w:space="0" w:color="auto"/>
        <w:right w:val="none" w:sz="0" w:space="0" w:color="auto"/>
      </w:divBdr>
    </w:div>
    <w:div w:id="426266201">
      <w:bodyDiv w:val="1"/>
      <w:marLeft w:val="0"/>
      <w:marRight w:val="0"/>
      <w:marTop w:val="0"/>
      <w:marBottom w:val="0"/>
      <w:divBdr>
        <w:top w:val="none" w:sz="0" w:space="0" w:color="auto"/>
        <w:left w:val="none" w:sz="0" w:space="0" w:color="auto"/>
        <w:bottom w:val="none" w:sz="0" w:space="0" w:color="auto"/>
        <w:right w:val="none" w:sz="0" w:space="0" w:color="auto"/>
      </w:divBdr>
    </w:div>
    <w:div w:id="430517204">
      <w:bodyDiv w:val="1"/>
      <w:marLeft w:val="0"/>
      <w:marRight w:val="0"/>
      <w:marTop w:val="0"/>
      <w:marBottom w:val="0"/>
      <w:divBdr>
        <w:top w:val="none" w:sz="0" w:space="0" w:color="auto"/>
        <w:left w:val="none" w:sz="0" w:space="0" w:color="auto"/>
        <w:bottom w:val="none" w:sz="0" w:space="0" w:color="auto"/>
        <w:right w:val="none" w:sz="0" w:space="0" w:color="auto"/>
      </w:divBdr>
    </w:div>
    <w:div w:id="471601449">
      <w:bodyDiv w:val="1"/>
      <w:marLeft w:val="0"/>
      <w:marRight w:val="0"/>
      <w:marTop w:val="0"/>
      <w:marBottom w:val="0"/>
      <w:divBdr>
        <w:top w:val="none" w:sz="0" w:space="0" w:color="auto"/>
        <w:left w:val="none" w:sz="0" w:space="0" w:color="auto"/>
        <w:bottom w:val="none" w:sz="0" w:space="0" w:color="auto"/>
        <w:right w:val="none" w:sz="0" w:space="0" w:color="auto"/>
      </w:divBdr>
    </w:div>
    <w:div w:id="490491052">
      <w:bodyDiv w:val="1"/>
      <w:marLeft w:val="0"/>
      <w:marRight w:val="0"/>
      <w:marTop w:val="0"/>
      <w:marBottom w:val="0"/>
      <w:divBdr>
        <w:top w:val="none" w:sz="0" w:space="0" w:color="auto"/>
        <w:left w:val="none" w:sz="0" w:space="0" w:color="auto"/>
        <w:bottom w:val="none" w:sz="0" w:space="0" w:color="auto"/>
        <w:right w:val="none" w:sz="0" w:space="0" w:color="auto"/>
      </w:divBdr>
    </w:div>
    <w:div w:id="506093745">
      <w:bodyDiv w:val="1"/>
      <w:marLeft w:val="0"/>
      <w:marRight w:val="0"/>
      <w:marTop w:val="0"/>
      <w:marBottom w:val="0"/>
      <w:divBdr>
        <w:top w:val="none" w:sz="0" w:space="0" w:color="auto"/>
        <w:left w:val="none" w:sz="0" w:space="0" w:color="auto"/>
        <w:bottom w:val="none" w:sz="0" w:space="0" w:color="auto"/>
        <w:right w:val="none" w:sz="0" w:space="0" w:color="auto"/>
      </w:divBdr>
    </w:div>
    <w:div w:id="511653645">
      <w:bodyDiv w:val="1"/>
      <w:marLeft w:val="0"/>
      <w:marRight w:val="0"/>
      <w:marTop w:val="0"/>
      <w:marBottom w:val="0"/>
      <w:divBdr>
        <w:top w:val="none" w:sz="0" w:space="0" w:color="auto"/>
        <w:left w:val="none" w:sz="0" w:space="0" w:color="auto"/>
        <w:bottom w:val="none" w:sz="0" w:space="0" w:color="auto"/>
        <w:right w:val="none" w:sz="0" w:space="0" w:color="auto"/>
      </w:divBdr>
    </w:div>
    <w:div w:id="516191761">
      <w:bodyDiv w:val="1"/>
      <w:marLeft w:val="0"/>
      <w:marRight w:val="0"/>
      <w:marTop w:val="0"/>
      <w:marBottom w:val="0"/>
      <w:divBdr>
        <w:top w:val="none" w:sz="0" w:space="0" w:color="auto"/>
        <w:left w:val="none" w:sz="0" w:space="0" w:color="auto"/>
        <w:bottom w:val="none" w:sz="0" w:space="0" w:color="auto"/>
        <w:right w:val="none" w:sz="0" w:space="0" w:color="auto"/>
      </w:divBdr>
    </w:div>
    <w:div w:id="533885079">
      <w:bodyDiv w:val="1"/>
      <w:marLeft w:val="0"/>
      <w:marRight w:val="0"/>
      <w:marTop w:val="0"/>
      <w:marBottom w:val="0"/>
      <w:divBdr>
        <w:top w:val="none" w:sz="0" w:space="0" w:color="auto"/>
        <w:left w:val="none" w:sz="0" w:space="0" w:color="auto"/>
        <w:bottom w:val="none" w:sz="0" w:space="0" w:color="auto"/>
        <w:right w:val="none" w:sz="0" w:space="0" w:color="auto"/>
      </w:divBdr>
    </w:div>
    <w:div w:id="585769269">
      <w:bodyDiv w:val="1"/>
      <w:marLeft w:val="0"/>
      <w:marRight w:val="0"/>
      <w:marTop w:val="0"/>
      <w:marBottom w:val="0"/>
      <w:divBdr>
        <w:top w:val="none" w:sz="0" w:space="0" w:color="auto"/>
        <w:left w:val="none" w:sz="0" w:space="0" w:color="auto"/>
        <w:bottom w:val="none" w:sz="0" w:space="0" w:color="auto"/>
        <w:right w:val="none" w:sz="0" w:space="0" w:color="auto"/>
      </w:divBdr>
    </w:div>
    <w:div w:id="593130600">
      <w:bodyDiv w:val="1"/>
      <w:marLeft w:val="0"/>
      <w:marRight w:val="0"/>
      <w:marTop w:val="0"/>
      <w:marBottom w:val="0"/>
      <w:divBdr>
        <w:top w:val="none" w:sz="0" w:space="0" w:color="auto"/>
        <w:left w:val="none" w:sz="0" w:space="0" w:color="auto"/>
        <w:bottom w:val="none" w:sz="0" w:space="0" w:color="auto"/>
        <w:right w:val="none" w:sz="0" w:space="0" w:color="auto"/>
      </w:divBdr>
    </w:div>
    <w:div w:id="603348117">
      <w:bodyDiv w:val="1"/>
      <w:marLeft w:val="0"/>
      <w:marRight w:val="0"/>
      <w:marTop w:val="0"/>
      <w:marBottom w:val="0"/>
      <w:divBdr>
        <w:top w:val="none" w:sz="0" w:space="0" w:color="auto"/>
        <w:left w:val="none" w:sz="0" w:space="0" w:color="auto"/>
        <w:bottom w:val="none" w:sz="0" w:space="0" w:color="auto"/>
        <w:right w:val="none" w:sz="0" w:space="0" w:color="auto"/>
      </w:divBdr>
    </w:div>
    <w:div w:id="624846796">
      <w:bodyDiv w:val="1"/>
      <w:marLeft w:val="0"/>
      <w:marRight w:val="0"/>
      <w:marTop w:val="0"/>
      <w:marBottom w:val="0"/>
      <w:divBdr>
        <w:top w:val="none" w:sz="0" w:space="0" w:color="auto"/>
        <w:left w:val="none" w:sz="0" w:space="0" w:color="auto"/>
        <w:bottom w:val="none" w:sz="0" w:space="0" w:color="auto"/>
        <w:right w:val="none" w:sz="0" w:space="0" w:color="auto"/>
      </w:divBdr>
    </w:div>
    <w:div w:id="628127269">
      <w:bodyDiv w:val="1"/>
      <w:marLeft w:val="0"/>
      <w:marRight w:val="0"/>
      <w:marTop w:val="0"/>
      <w:marBottom w:val="0"/>
      <w:divBdr>
        <w:top w:val="none" w:sz="0" w:space="0" w:color="auto"/>
        <w:left w:val="none" w:sz="0" w:space="0" w:color="auto"/>
        <w:bottom w:val="none" w:sz="0" w:space="0" w:color="auto"/>
        <w:right w:val="none" w:sz="0" w:space="0" w:color="auto"/>
      </w:divBdr>
    </w:div>
    <w:div w:id="665280812">
      <w:bodyDiv w:val="1"/>
      <w:marLeft w:val="0"/>
      <w:marRight w:val="0"/>
      <w:marTop w:val="0"/>
      <w:marBottom w:val="0"/>
      <w:divBdr>
        <w:top w:val="none" w:sz="0" w:space="0" w:color="auto"/>
        <w:left w:val="none" w:sz="0" w:space="0" w:color="auto"/>
        <w:bottom w:val="none" w:sz="0" w:space="0" w:color="auto"/>
        <w:right w:val="none" w:sz="0" w:space="0" w:color="auto"/>
      </w:divBdr>
    </w:div>
    <w:div w:id="687800716">
      <w:bodyDiv w:val="1"/>
      <w:marLeft w:val="0"/>
      <w:marRight w:val="0"/>
      <w:marTop w:val="0"/>
      <w:marBottom w:val="0"/>
      <w:divBdr>
        <w:top w:val="none" w:sz="0" w:space="0" w:color="auto"/>
        <w:left w:val="none" w:sz="0" w:space="0" w:color="auto"/>
        <w:bottom w:val="none" w:sz="0" w:space="0" w:color="auto"/>
        <w:right w:val="none" w:sz="0" w:space="0" w:color="auto"/>
      </w:divBdr>
    </w:div>
    <w:div w:id="708991377">
      <w:bodyDiv w:val="1"/>
      <w:marLeft w:val="0"/>
      <w:marRight w:val="0"/>
      <w:marTop w:val="0"/>
      <w:marBottom w:val="0"/>
      <w:divBdr>
        <w:top w:val="none" w:sz="0" w:space="0" w:color="auto"/>
        <w:left w:val="none" w:sz="0" w:space="0" w:color="auto"/>
        <w:bottom w:val="none" w:sz="0" w:space="0" w:color="auto"/>
        <w:right w:val="none" w:sz="0" w:space="0" w:color="auto"/>
      </w:divBdr>
    </w:div>
    <w:div w:id="737485601">
      <w:bodyDiv w:val="1"/>
      <w:marLeft w:val="0"/>
      <w:marRight w:val="0"/>
      <w:marTop w:val="0"/>
      <w:marBottom w:val="0"/>
      <w:divBdr>
        <w:top w:val="none" w:sz="0" w:space="0" w:color="auto"/>
        <w:left w:val="none" w:sz="0" w:space="0" w:color="auto"/>
        <w:bottom w:val="none" w:sz="0" w:space="0" w:color="auto"/>
        <w:right w:val="none" w:sz="0" w:space="0" w:color="auto"/>
      </w:divBdr>
    </w:div>
    <w:div w:id="742221358">
      <w:bodyDiv w:val="1"/>
      <w:marLeft w:val="0"/>
      <w:marRight w:val="0"/>
      <w:marTop w:val="0"/>
      <w:marBottom w:val="0"/>
      <w:divBdr>
        <w:top w:val="none" w:sz="0" w:space="0" w:color="auto"/>
        <w:left w:val="none" w:sz="0" w:space="0" w:color="auto"/>
        <w:bottom w:val="none" w:sz="0" w:space="0" w:color="auto"/>
        <w:right w:val="none" w:sz="0" w:space="0" w:color="auto"/>
      </w:divBdr>
    </w:div>
    <w:div w:id="748649847">
      <w:bodyDiv w:val="1"/>
      <w:marLeft w:val="0"/>
      <w:marRight w:val="0"/>
      <w:marTop w:val="0"/>
      <w:marBottom w:val="0"/>
      <w:divBdr>
        <w:top w:val="none" w:sz="0" w:space="0" w:color="auto"/>
        <w:left w:val="none" w:sz="0" w:space="0" w:color="auto"/>
        <w:bottom w:val="none" w:sz="0" w:space="0" w:color="auto"/>
        <w:right w:val="none" w:sz="0" w:space="0" w:color="auto"/>
      </w:divBdr>
      <w:divsChild>
        <w:div w:id="30555195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765421965">
      <w:bodyDiv w:val="1"/>
      <w:marLeft w:val="0"/>
      <w:marRight w:val="0"/>
      <w:marTop w:val="0"/>
      <w:marBottom w:val="0"/>
      <w:divBdr>
        <w:top w:val="none" w:sz="0" w:space="0" w:color="auto"/>
        <w:left w:val="none" w:sz="0" w:space="0" w:color="auto"/>
        <w:bottom w:val="none" w:sz="0" w:space="0" w:color="auto"/>
        <w:right w:val="none" w:sz="0" w:space="0" w:color="auto"/>
      </w:divBdr>
    </w:div>
    <w:div w:id="781648861">
      <w:bodyDiv w:val="1"/>
      <w:marLeft w:val="0"/>
      <w:marRight w:val="0"/>
      <w:marTop w:val="0"/>
      <w:marBottom w:val="0"/>
      <w:divBdr>
        <w:top w:val="none" w:sz="0" w:space="0" w:color="auto"/>
        <w:left w:val="none" w:sz="0" w:space="0" w:color="auto"/>
        <w:bottom w:val="none" w:sz="0" w:space="0" w:color="auto"/>
        <w:right w:val="none" w:sz="0" w:space="0" w:color="auto"/>
      </w:divBdr>
    </w:div>
    <w:div w:id="788206961">
      <w:bodyDiv w:val="1"/>
      <w:marLeft w:val="0"/>
      <w:marRight w:val="0"/>
      <w:marTop w:val="0"/>
      <w:marBottom w:val="0"/>
      <w:divBdr>
        <w:top w:val="none" w:sz="0" w:space="0" w:color="auto"/>
        <w:left w:val="none" w:sz="0" w:space="0" w:color="auto"/>
        <w:bottom w:val="none" w:sz="0" w:space="0" w:color="auto"/>
        <w:right w:val="none" w:sz="0" w:space="0" w:color="auto"/>
      </w:divBdr>
    </w:div>
    <w:div w:id="801309478">
      <w:bodyDiv w:val="1"/>
      <w:marLeft w:val="0"/>
      <w:marRight w:val="0"/>
      <w:marTop w:val="0"/>
      <w:marBottom w:val="0"/>
      <w:divBdr>
        <w:top w:val="none" w:sz="0" w:space="0" w:color="auto"/>
        <w:left w:val="none" w:sz="0" w:space="0" w:color="auto"/>
        <w:bottom w:val="none" w:sz="0" w:space="0" w:color="auto"/>
        <w:right w:val="none" w:sz="0" w:space="0" w:color="auto"/>
      </w:divBdr>
    </w:div>
    <w:div w:id="803278695">
      <w:bodyDiv w:val="1"/>
      <w:marLeft w:val="0"/>
      <w:marRight w:val="0"/>
      <w:marTop w:val="0"/>
      <w:marBottom w:val="0"/>
      <w:divBdr>
        <w:top w:val="none" w:sz="0" w:space="0" w:color="auto"/>
        <w:left w:val="none" w:sz="0" w:space="0" w:color="auto"/>
        <w:bottom w:val="none" w:sz="0" w:space="0" w:color="auto"/>
        <w:right w:val="none" w:sz="0" w:space="0" w:color="auto"/>
      </w:divBdr>
    </w:div>
    <w:div w:id="821046268">
      <w:bodyDiv w:val="1"/>
      <w:marLeft w:val="0"/>
      <w:marRight w:val="0"/>
      <w:marTop w:val="0"/>
      <w:marBottom w:val="0"/>
      <w:divBdr>
        <w:top w:val="none" w:sz="0" w:space="0" w:color="auto"/>
        <w:left w:val="none" w:sz="0" w:space="0" w:color="auto"/>
        <w:bottom w:val="none" w:sz="0" w:space="0" w:color="auto"/>
        <w:right w:val="none" w:sz="0" w:space="0" w:color="auto"/>
      </w:divBdr>
    </w:div>
    <w:div w:id="858469282">
      <w:bodyDiv w:val="1"/>
      <w:marLeft w:val="0"/>
      <w:marRight w:val="0"/>
      <w:marTop w:val="0"/>
      <w:marBottom w:val="0"/>
      <w:divBdr>
        <w:top w:val="none" w:sz="0" w:space="0" w:color="auto"/>
        <w:left w:val="none" w:sz="0" w:space="0" w:color="auto"/>
        <w:bottom w:val="none" w:sz="0" w:space="0" w:color="auto"/>
        <w:right w:val="none" w:sz="0" w:space="0" w:color="auto"/>
      </w:divBdr>
    </w:div>
    <w:div w:id="858591645">
      <w:bodyDiv w:val="1"/>
      <w:marLeft w:val="0"/>
      <w:marRight w:val="0"/>
      <w:marTop w:val="0"/>
      <w:marBottom w:val="0"/>
      <w:divBdr>
        <w:top w:val="none" w:sz="0" w:space="0" w:color="auto"/>
        <w:left w:val="none" w:sz="0" w:space="0" w:color="auto"/>
        <w:bottom w:val="none" w:sz="0" w:space="0" w:color="auto"/>
        <w:right w:val="none" w:sz="0" w:space="0" w:color="auto"/>
      </w:divBdr>
    </w:div>
    <w:div w:id="884830187">
      <w:bodyDiv w:val="1"/>
      <w:marLeft w:val="0"/>
      <w:marRight w:val="0"/>
      <w:marTop w:val="0"/>
      <w:marBottom w:val="0"/>
      <w:divBdr>
        <w:top w:val="none" w:sz="0" w:space="0" w:color="auto"/>
        <w:left w:val="none" w:sz="0" w:space="0" w:color="auto"/>
        <w:bottom w:val="none" w:sz="0" w:space="0" w:color="auto"/>
        <w:right w:val="none" w:sz="0" w:space="0" w:color="auto"/>
      </w:divBdr>
    </w:div>
    <w:div w:id="901212021">
      <w:bodyDiv w:val="1"/>
      <w:marLeft w:val="0"/>
      <w:marRight w:val="0"/>
      <w:marTop w:val="0"/>
      <w:marBottom w:val="0"/>
      <w:divBdr>
        <w:top w:val="none" w:sz="0" w:space="0" w:color="auto"/>
        <w:left w:val="none" w:sz="0" w:space="0" w:color="auto"/>
        <w:bottom w:val="none" w:sz="0" w:space="0" w:color="auto"/>
        <w:right w:val="none" w:sz="0" w:space="0" w:color="auto"/>
      </w:divBdr>
    </w:div>
    <w:div w:id="914976966">
      <w:bodyDiv w:val="1"/>
      <w:marLeft w:val="0"/>
      <w:marRight w:val="0"/>
      <w:marTop w:val="0"/>
      <w:marBottom w:val="0"/>
      <w:divBdr>
        <w:top w:val="none" w:sz="0" w:space="0" w:color="auto"/>
        <w:left w:val="none" w:sz="0" w:space="0" w:color="auto"/>
        <w:bottom w:val="none" w:sz="0" w:space="0" w:color="auto"/>
        <w:right w:val="none" w:sz="0" w:space="0" w:color="auto"/>
      </w:divBdr>
      <w:divsChild>
        <w:div w:id="1385369451">
          <w:marLeft w:val="0"/>
          <w:marRight w:val="0"/>
          <w:marTop w:val="0"/>
          <w:marBottom w:val="0"/>
          <w:divBdr>
            <w:top w:val="none" w:sz="0" w:space="0" w:color="auto"/>
            <w:left w:val="none" w:sz="0" w:space="0" w:color="auto"/>
            <w:bottom w:val="none" w:sz="0" w:space="0" w:color="auto"/>
            <w:right w:val="none" w:sz="0" w:space="0" w:color="auto"/>
          </w:divBdr>
        </w:div>
        <w:div w:id="402338994">
          <w:marLeft w:val="0"/>
          <w:marRight w:val="0"/>
          <w:marTop w:val="0"/>
          <w:marBottom w:val="0"/>
          <w:divBdr>
            <w:top w:val="none" w:sz="0" w:space="0" w:color="auto"/>
            <w:left w:val="none" w:sz="0" w:space="0" w:color="auto"/>
            <w:bottom w:val="none" w:sz="0" w:space="0" w:color="auto"/>
            <w:right w:val="none" w:sz="0" w:space="0" w:color="auto"/>
          </w:divBdr>
        </w:div>
      </w:divsChild>
    </w:div>
    <w:div w:id="923222882">
      <w:bodyDiv w:val="1"/>
      <w:marLeft w:val="0"/>
      <w:marRight w:val="0"/>
      <w:marTop w:val="0"/>
      <w:marBottom w:val="0"/>
      <w:divBdr>
        <w:top w:val="none" w:sz="0" w:space="0" w:color="auto"/>
        <w:left w:val="none" w:sz="0" w:space="0" w:color="auto"/>
        <w:bottom w:val="none" w:sz="0" w:space="0" w:color="auto"/>
        <w:right w:val="none" w:sz="0" w:space="0" w:color="auto"/>
      </w:divBdr>
    </w:div>
    <w:div w:id="929581052">
      <w:bodyDiv w:val="1"/>
      <w:marLeft w:val="0"/>
      <w:marRight w:val="0"/>
      <w:marTop w:val="0"/>
      <w:marBottom w:val="0"/>
      <w:divBdr>
        <w:top w:val="none" w:sz="0" w:space="0" w:color="auto"/>
        <w:left w:val="none" w:sz="0" w:space="0" w:color="auto"/>
        <w:bottom w:val="none" w:sz="0" w:space="0" w:color="auto"/>
        <w:right w:val="none" w:sz="0" w:space="0" w:color="auto"/>
      </w:divBdr>
    </w:div>
    <w:div w:id="952833216">
      <w:bodyDiv w:val="1"/>
      <w:marLeft w:val="0"/>
      <w:marRight w:val="0"/>
      <w:marTop w:val="0"/>
      <w:marBottom w:val="0"/>
      <w:divBdr>
        <w:top w:val="none" w:sz="0" w:space="0" w:color="auto"/>
        <w:left w:val="none" w:sz="0" w:space="0" w:color="auto"/>
        <w:bottom w:val="none" w:sz="0" w:space="0" w:color="auto"/>
        <w:right w:val="none" w:sz="0" w:space="0" w:color="auto"/>
      </w:divBdr>
    </w:div>
    <w:div w:id="974482059">
      <w:bodyDiv w:val="1"/>
      <w:marLeft w:val="0"/>
      <w:marRight w:val="0"/>
      <w:marTop w:val="0"/>
      <w:marBottom w:val="0"/>
      <w:divBdr>
        <w:top w:val="none" w:sz="0" w:space="0" w:color="auto"/>
        <w:left w:val="none" w:sz="0" w:space="0" w:color="auto"/>
        <w:bottom w:val="none" w:sz="0" w:space="0" w:color="auto"/>
        <w:right w:val="none" w:sz="0" w:space="0" w:color="auto"/>
      </w:divBdr>
    </w:div>
    <w:div w:id="974724073">
      <w:bodyDiv w:val="1"/>
      <w:marLeft w:val="0"/>
      <w:marRight w:val="0"/>
      <w:marTop w:val="0"/>
      <w:marBottom w:val="0"/>
      <w:divBdr>
        <w:top w:val="none" w:sz="0" w:space="0" w:color="auto"/>
        <w:left w:val="none" w:sz="0" w:space="0" w:color="auto"/>
        <w:bottom w:val="none" w:sz="0" w:space="0" w:color="auto"/>
        <w:right w:val="none" w:sz="0" w:space="0" w:color="auto"/>
      </w:divBdr>
    </w:div>
    <w:div w:id="976568222">
      <w:bodyDiv w:val="1"/>
      <w:marLeft w:val="0"/>
      <w:marRight w:val="0"/>
      <w:marTop w:val="0"/>
      <w:marBottom w:val="0"/>
      <w:divBdr>
        <w:top w:val="none" w:sz="0" w:space="0" w:color="auto"/>
        <w:left w:val="none" w:sz="0" w:space="0" w:color="auto"/>
        <w:bottom w:val="none" w:sz="0" w:space="0" w:color="auto"/>
        <w:right w:val="none" w:sz="0" w:space="0" w:color="auto"/>
      </w:divBdr>
    </w:div>
    <w:div w:id="991525575">
      <w:bodyDiv w:val="1"/>
      <w:marLeft w:val="0"/>
      <w:marRight w:val="0"/>
      <w:marTop w:val="0"/>
      <w:marBottom w:val="0"/>
      <w:divBdr>
        <w:top w:val="none" w:sz="0" w:space="0" w:color="auto"/>
        <w:left w:val="none" w:sz="0" w:space="0" w:color="auto"/>
        <w:bottom w:val="none" w:sz="0" w:space="0" w:color="auto"/>
        <w:right w:val="none" w:sz="0" w:space="0" w:color="auto"/>
      </w:divBdr>
    </w:div>
    <w:div w:id="1012103749">
      <w:bodyDiv w:val="1"/>
      <w:marLeft w:val="0"/>
      <w:marRight w:val="0"/>
      <w:marTop w:val="0"/>
      <w:marBottom w:val="0"/>
      <w:divBdr>
        <w:top w:val="none" w:sz="0" w:space="0" w:color="auto"/>
        <w:left w:val="none" w:sz="0" w:space="0" w:color="auto"/>
        <w:bottom w:val="none" w:sz="0" w:space="0" w:color="auto"/>
        <w:right w:val="none" w:sz="0" w:space="0" w:color="auto"/>
      </w:divBdr>
    </w:div>
    <w:div w:id="1018430218">
      <w:bodyDiv w:val="1"/>
      <w:marLeft w:val="0"/>
      <w:marRight w:val="0"/>
      <w:marTop w:val="0"/>
      <w:marBottom w:val="0"/>
      <w:divBdr>
        <w:top w:val="none" w:sz="0" w:space="0" w:color="auto"/>
        <w:left w:val="none" w:sz="0" w:space="0" w:color="auto"/>
        <w:bottom w:val="none" w:sz="0" w:space="0" w:color="auto"/>
        <w:right w:val="none" w:sz="0" w:space="0" w:color="auto"/>
      </w:divBdr>
      <w:divsChild>
        <w:div w:id="1198741735">
          <w:marLeft w:val="0"/>
          <w:marRight w:val="0"/>
          <w:marTop w:val="0"/>
          <w:marBottom w:val="0"/>
          <w:divBdr>
            <w:top w:val="none" w:sz="0" w:space="0" w:color="auto"/>
            <w:left w:val="none" w:sz="0" w:space="0" w:color="auto"/>
            <w:bottom w:val="none" w:sz="0" w:space="0" w:color="auto"/>
            <w:right w:val="none" w:sz="0" w:space="0" w:color="auto"/>
          </w:divBdr>
          <w:divsChild>
            <w:div w:id="1892691209">
              <w:marLeft w:val="-225"/>
              <w:marRight w:val="-225"/>
              <w:marTop w:val="0"/>
              <w:marBottom w:val="0"/>
              <w:divBdr>
                <w:top w:val="none" w:sz="0" w:space="0" w:color="auto"/>
                <w:left w:val="none" w:sz="0" w:space="0" w:color="auto"/>
                <w:bottom w:val="none" w:sz="0" w:space="0" w:color="auto"/>
                <w:right w:val="none" w:sz="0" w:space="0" w:color="auto"/>
              </w:divBdr>
              <w:divsChild>
                <w:div w:id="2105876699">
                  <w:marLeft w:val="0"/>
                  <w:marRight w:val="0"/>
                  <w:marTop w:val="0"/>
                  <w:marBottom w:val="0"/>
                  <w:divBdr>
                    <w:top w:val="none" w:sz="0" w:space="0" w:color="auto"/>
                    <w:left w:val="none" w:sz="0" w:space="0" w:color="auto"/>
                    <w:bottom w:val="none" w:sz="0" w:space="0" w:color="auto"/>
                    <w:right w:val="none" w:sz="0" w:space="0" w:color="auto"/>
                  </w:divBdr>
                  <w:divsChild>
                    <w:div w:id="699748821">
                      <w:marLeft w:val="0"/>
                      <w:marRight w:val="0"/>
                      <w:marTop w:val="0"/>
                      <w:marBottom w:val="0"/>
                      <w:divBdr>
                        <w:top w:val="none" w:sz="0" w:space="0" w:color="auto"/>
                        <w:left w:val="none" w:sz="0" w:space="0" w:color="auto"/>
                        <w:bottom w:val="none" w:sz="0" w:space="0" w:color="auto"/>
                        <w:right w:val="none" w:sz="0" w:space="0" w:color="auto"/>
                      </w:divBdr>
                      <w:divsChild>
                        <w:div w:id="1590045833">
                          <w:marLeft w:val="0"/>
                          <w:marRight w:val="0"/>
                          <w:marTop w:val="0"/>
                          <w:marBottom w:val="0"/>
                          <w:divBdr>
                            <w:top w:val="none" w:sz="0" w:space="0" w:color="auto"/>
                            <w:left w:val="none" w:sz="0" w:space="0" w:color="auto"/>
                            <w:bottom w:val="none" w:sz="0" w:space="0" w:color="auto"/>
                            <w:right w:val="none" w:sz="0" w:space="0" w:color="auto"/>
                          </w:divBdr>
                          <w:divsChild>
                            <w:div w:id="210988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014311">
      <w:bodyDiv w:val="1"/>
      <w:marLeft w:val="0"/>
      <w:marRight w:val="0"/>
      <w:marTop w:val="0"/>
      <w:marBottom w:val="0"/>
      <w:divBdr>
        <w:top w:val="none" w:sz="0" w:space="0" w:color="auto"/>
        <w:left w:val="none" w:sz="0" w:space="0" w:color="auto"/>
        <w:bottom w:val="none" w:sz="0" w:space="0" w:color="auto"/>
        <w:right w:val="none" w:sz="0" w:space="0" w:color="auto"/>
      </w:divBdr>
    </w:div>
    <w:div w:id="1021861653">
      <w:bodyDiv w:val="1"/>
      <w:marLeft w:val="0"/>
      <w:marRight w:val="0"/>
      <w:marTop w:val="0"/>
      <w:marBottom w:val="0"/>
      <w:divBdr>
        <w:top w:val="none" w:sz="0" w:space="0" w:color="auto"/>
        <w:left w:val="none" w:sz="0" w:space="0" w:color="auto"/>
        <w:bottom w:val="none" w:sz="0" w:space="0" w:color="auto"/>
        <w:right w:val="none" w:sz="0" w:space="0" w:color="auto"/>
      </w:divBdr>
      <w:divsChild>
        <w:div w:id="2006667718">
          <w:marLeft w:val="0"/>
          <w:marRight w:val="0"/>
          <w:marTop w:val="0"/>
          <w:marBottom w:val="150"/>
          <w:divBdr>
            <w:top w:val="none" w:sz="0" w:space="0" w:color="auto"/>
            <w:left w:val="none" w:sz="0" w:space="0" w:color="auto"/>
            <w:bottom w:val="none" w:sz="0" w:space="0" w:color="auto"/>
            <w:right w:val="none" w:sz="0" w:space="0" w:color="auto"/>
          </w:divBdr>
          <w:divsChild>
            <w:div w:id="516890265">
              <w:marLeft w:val="0"/>
              <w:marRight w:val="0"/>
              <w:marTop w:val="0"/>
              <w:marBottom w:val="0"/>
              <w:divBdr>
                <w:top w:val="none" w:sz="0" w:space="0" w:color="auto"/>
                <w:left w:val="none" w:sz="0" w:space="0" w:color="auto"/>
                <w:bottom w:val="none" w:sz="0" w:space="0" w:color="auto"/>
                <w:right w:val="none" w:sz="0" w:space="0" w:color="auto"/>
              </w:divBdr>
              <w:divsChild>
                <w:div w:id="896552489">
                  <w:marLeft w:val="0"/>
                  <w:marRight w:val="0"/>
                  <w:marTop w:val="0"/>
                  <w:marBottom w:val="0"/>
                  <w:divBdr>
                    <w:top w:val="none" w:sz="0" w:space="0" w:color="auto"/>
                    <w:left w:val="none" w:sz="0" w:space="0" w:color="auto"/>
                    <w:bottom w:val="none" w:sz="0" w:space="0" w:color="auto"/>
                    <w:right w:val="none" w:sz="0" w:space="0" w:color="auto"/>
                  </w:divBdr>
                  <w:divsChild>
                    <w:div w:id="1918056743">
                      <w:marLeft w:val="0"/>
                      <w:marRight w:val="0"/>
                      <w:marTop w:val="0"/>
                      <w:marBottom w:val="0"/>
                      <w:divBdr>
                        <w:top w:val="none" w:sz="0" w:space="0" w:color="auto"/>
                        <w:left w:val="none" w:sz="0" w:space="0" w:color="auto"/>
                        <w:bottom w:val="none" w:sz="0" w:space="0" w:color="auto"/>
                        <w:right w:val="none" w:sz="0" w:space="0" w:color="auto"/>
                      </w:divBdr>
                      <w:divsChild>
                        <w:div w:id="1432318460">
                          <w:marLeft w:val="0"/>
                          <w:marRight w:val="0"/>
                          <w:marTop w:val="0"/>
                          <w:marBottom w:val="0"/>
                          <w:divBdr>
                            <w:top w:val="none" w:sz="0" w:space="0" w:color="auto"/>
                            <w:left w:val="none" w:sz="0" w:space="0" w:color="auto"/>
                            <w:bottom w:val="none" w:sz="0" w:space="0" w:color="auto"/>
                            <w:right w:val="none" w:sz="0" w:space="0" w:color="auto"/>
                          </w:divBdr>
                        </w:div>
                        <w:div w:id="173033352">
                          <w:marLeft w:val="0"/>
                          <w:marRight w:val="0"/>
                          <w:marTop w:val="0"/>
                          <w:marBottom w:val="0"/>
                          <w:divBdr>
                            <w:top w:val="none" w:sz="0" w:space="0" w:color="auto"/>
                            <w:left w:val="none" w:sz="0" w:space="0" w:color="auto"/>
                            <w:bottom w:val="none" w:sz="0" w:space="0" w:color="auto"/>
                            <w:right w:val="none" w:sz="0" w:space="0" w:color="auto"/>
                          </w:divBdr>
                        </w:div>
                        <w:div w:id="1445269739">
                          <w:marLeft w:val="0"/>
                          <w:marRight w:val="0"/>
                          <w:marTop w:val="0"/>
                          <w:marBottom w:val="0"/>
                          <w:divBdr>
                            <w:top w:val="none" w:sz="0" w:space="0" w:color="auto"/>
                            <w:left w:val="none" w:sz="0" w:space="0" w:color="auto"/>
                            <w:bottom w:val="none" w:sz="0" w:space="0" w:color="auto"/>
                            <w:right w:val="none" w:sz="0" w:space="0" w:color="auto"/>
                          </w:divBdr>
                        </w:div>
                        <w:div w:id="253632414">
                          <w:marLeft w:val="0"/>
                          <w:marRight w:val="0"/>
                          <w:marTop w:val="0"/>
                          <w:marBottom w:val="0"/>
                          <w:divBdr>
                            <w:top w:val="none" w:sz="0" w:space="0" w:color="auto"/>
                            <w:left w:val="none" w:sz="0" w:space="0" w:color="auto"/>
                            <w:bottom w:val="none" w:sz="0" w:space="0" w:color="auto"/>
                            <w:right w:val="none" w:sz="0" w:space="0" w:color="auto"/>
                          </w:divBdr>
                        </w:div>
                        <w:div w:id="202908916">
                          <w:marLeft w:val="0"/>
                          <w:marRight w:val="0"/>
                          <w:marTop w:val="0"/>
                          <w:marBottom w:val="0"/>
                          <w:divBdr>
                            <w:top w:val="none" w:sz="0" w:space="0" w:color="auto"/>
                            <w:left w:val="none" w:sz="0" w:space="0" w:color="auto"/>
                            <w:bottom w:val="none" w:sz="0" w:space="0" w:color="auto"/>
                            <w:right w:val="none" w:sz="0" w:space="0" w:color="auto"/>
                          </w:divBdr>
                        </w:div>
                        <w:div w:id="1065683706">
                          <w:marLeft w:val="0"/>
                          <w:marRight w:val="0"/>
                          <w:marTop w:val="0"/>
                          <w:marBottom w:val="0"/>
                          <w:divBdr>
                            <w:top w:val="none" w:sz="0" w:space="0" w:color="auto"/>
                            <w:left w:val="none" w:sz="0" w:space="0" w:color="auto"/>
                            <w:bottom w:val="none" w:sz="0" w:space="0" w:color="auto"/>
                            <w:right w:val="none" w:sz="0" w:space="0" w:color="auto"/>
                          </w:divBdr>
                        </w:div>
                        <w:div w:id="905335087">
                          <w:marLeft w:val="0"/>
                          <w:marRight w:val="0"/>
                          <w:marTop w:val="0"/>
                          <w:marBottom w:val="0"/>
                          <w:divBdr>
                            <w:top w:val="none" w:sz="0" w:space="0" w:color="auto"/>
                            <w:left w:val="none" w:sz="0" w:space="0" w:color="auto"/>
                            <w:bottom w:val="none" w:sz="0" w:space="0" w:color="auto"/>
                            <w:right w:val="none" w:sz="0" w:space="0" w:color="auto"/>
                          </w:divBdr>
                        </w:div>
                        <w:div w:id="167140572">
                          <w:marLeft w:val="0"/>
                          <w:marRight w:val="0"/>
                          <w:marTop w:val="0"/>
                          <w:marBottom w:val="0"/>
                          <w:divBdr>
                            <w:top w:val="none" w:sz="0" w:space="0" w:color="auto"/>
                            <w:left w:val="none" w:sz="0" w:space="0" w:color="auto"/>
                            <w:bottom w:val="none" w:sz="0" w:space="0" w:color="auto"/>
                            <w:right w:val="none" w:sz="0" w:space="0" w:color="auto"/>
                          </w:divBdr>
                        </w:div>
                        <w:div w:id="1974670643">
                          <w:marLeft w:val="0"/>
                          <w:marRight w:val="0"/>
                          <w:marTop w:val="0"/>
                          <w:marBottom w:val="0"/>
                          <w:divBdr>
                            <w:top w:val="none" w:sz="0" w:space="0" w:color="auto"/>
                            <w:left w:val="none" w:sz="0" w:space="0" w:color="auto"/>
                            <w:bottom w:val="none" w:sz="0" w:space="0" w:color="auto"/>
                            <w:right w:val="none" w:sz="0" w:space="0" w:color="auto"/>
                          </w:divBdr>
                        </w:div>
                        <w:div w:id="1321495089">
                          <w:marLeft w:val="0"/>
                          <w:marRight w:val="0"/>
                          <w:marTop w:val="0"/>
                          <w:marBottom w:val="0"/>
                          <w:divBdr>
                            <w:top w:val="none" w:sz="0" w:space="0" w:color="auto"/>
                            <w:left w:val="none" w:sz="0" w:space="0" w:color="auto"/>
                            <w:bottom w:val="none" w:sz="0" w:space="0" w:color="auto"/>
                            <w:right w:val="none" w:sz="0" w:space="0" w:color="auto"/>
                          </w:divBdr>
                        </w:div>
                        <w:div w:id="285628637">
                          <w:marLeft w:val="0"/>
                          <w:marRight w:val="0"/>
                          <w:marTop w:val="0"/>
                          <w:marBottom w:val="0"/>
                          <w:divBdr>
                            <w:top w:val="none" w:sz="0" w:space="0" w:color="auto"/>
                            <w:left w:val="none" w:sz="0" w:space="0" w:color="auto"/>
                            <w:bottom w:val="none" w:sz="0" w:space="0" w:color="auto"/>
                            <w:right w:val="none" w:sz="0" w:space="0" w:color="auto"/>
                          </w:divBdr>
                        </w:div>
                        <w:div w:id="1031415400">
                          <w:marLeft w:val="-247"/>
                          <w:marRight w:val="0"/>
                          <w:marTop w:val="0"/>
                          <w:marBottom w:val="0"/>
                          <w:divBdr>
                            <w:top w:val="none" w:sz="0" w:space="0" w:color="auto"/>
                            <w:left w:val="none" w:sz="0" w:space="0" w:color="auto"/>
                            <w:bottom w:val="none" w:sz="0" w:space="0" w:color="auto"/>
                            <w:right w:val="none" w:sz="0" w:space="0" w:color="auto"/>
                          </w:divBdr>
                        </w:div>
                        <w:div w:id="172258813">
                          <w:marLeft w:val="-247"/>
                          <w:marRight w:val="0"/>
                          <w:marTop w:val="0"/>
                          <w:marBottom w:val="0"/>
                          <w:divBdr>
                            <w:top w:val="none" w:sz="0" w:space="0" w:color="auto"/>
                            <w:left w:val="none" w:sz="0" w:space="0" w:color="auto"/>
                            <w:bottom w:val="none" w:sz="0" w:space="0" w:color="auto"/>
                            <w:right w:val="none" w:sz="0" w:space="0" w:color="auto"/>
                          </w:divBdr>
                        </w:div>
                        <w:div w:id="263535922">
                          <w:marLeft w:val="-248"/>
                          <w:marRight w:val="0"/>
                          <w:marTop w:val="0"/>
                          <w:marBottom w:val="0"/>
                          <w:divBdr>
                            <w:top w:val="none" w:sz="0" w:space="0" w:color="auto"/>
                            <w:left w:val="none" w:sz="0" w:space="0" w:color="auto"/>
                            <w:bottom w:val="none" w:sz="0" w:space="0" w:color="auto"/>
                            <w:right w:val="none" w:sz="0" w:space="0" w:color="auto"/>
                          </w:divBdr>
                        </w:div>
                        <w:div w:id="1311904212">
                          <w:marLeft w:val="-2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91565">
          <w:marLeft w:val="0"/>
          <w:marRight w:val="0"/>
          <w:marTop w:val="0"/>
          <w:marBottom w:val="0"/>
          <w:divBdr>
            <w:top w:val="none" w:sz="0" w:space="0" w:color="auto"/>
            <w:left w:val="none" w:sz="0" w:space="0" w:color="auto"/>
            <w:bottom w:val="none" w:sz="0" w:space="0" w:color="auto"/>
            <w:right w:val="none" w:sz="0" w:space="0" w:color="auto"/>
          </w:divBdr>
          <w:divsChild>
            <w:div w:id="74888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24482">
      <w:bodyDiv w:val="1"/>
      <w:marLeft w:val="0"/>
      <w:marRight w:val="0"/>
      <w:marTop w:val="0"/>
      <w:marBottom w:val="0"/>
      <w:divBdr>
        <w:top w:val="none" w:sz="0" w:space="0" w:color="auto"/>
        <w:left w:val="none" w:sz="0" w:space="0" w:color="auto"/>
        <w:bottom w:val="none" w:sz="0" w:space="0" w:color="auto"/>
        <w:right w:val="none" w:sz="0" w:space="0" w:color="auto"/>
      </w:divBdr>
    </w:div>
    <w:div w:id="1027609214">
      <w:bodyDiv w:val="1"/>
      <w:marLeft w:val="0"/>
      <w:marRight w:val="0"/>
      <w:marTop w:val="0"/>
      <w:marBottom w:val="0"/>
      <w:divBdr>
        <w:top w:val="none" w:sz="0" w:space="0" w:color="auto"/>
        <w:left w:val="none" w:sz="0" w:space="0" w:color="auto"/>
        <w:bottom w:val="none" w:sz="0" w:space="0" w:color="auto"/>
        <w:right w:val="none" w:sz="0" w:space="0" w:color="auto"/>
      </w:divBdr>
    </w:div>
    <w:div w:id="1052268061">
      <w:bodyDiv w:val="1"/>
      <w:marLeft w:val="0"/>
      <w:marRight w:val="0"/>
      <w:marTop w:val="0"/>
      <w:marBottom w:val="0"/>
      <w:divBdr>
        <w:top w:val="none" w:sz="0" w:space="0" w:color="auto"/>
        <w:left w:val="none" w:sz="0" w:space="0" w:color="auto"/>
        <w:bottom w:val="none" w:sz="0" w:space="0" w:color="auto"/>
        <w:right w:val="none" w:sz="0" w:space="0" w:color="auto"/>
      </w:divBdr>
      <w:divsChild>
        <w:div w:id="2127574193">
          <w:marLeft w:val="0"/>
          <w:marRight w:val="0"/>
          <w:marTop w:val="0"/>
          <w:marBottom w:val="0"/>
          <w:divBdr>
            <w:top w:val="none" w:sz="0" w:space="0" w:color="auto"/>
            <w:left w:val="none" w:sz="0" w:space="0" w:color="auto"/>
            <w:bottom w:val="none" w:sz="0" w:space="0" w:color="auto"/>
            <w:right w:val="none" w:sz="0" w:space="0" w:color="auto"/>
          </w:divBdr>
        </w:div>
        <w:div w:id="1716391255">
          <w:marLeft w:val="0"/>
          <w:marRight w:val="0"/>
          <w:marTop w:val="0"/>
          <w:marBottom w:val="0"/>
          <w:divBdr>
            <w:top w:val="none" w:sz="0" w:space="0" w:color="auto"/>
            <w:left w:val="none" w:sz="0" w:space="0" w:color="auto"/>
            <w:bottom w:val="none" w:sz="0" w:space="0" w:color="auto"/>
            <w:right w:val="none" w:sz="0" w:space="0" w:color="auto"/>
          </w:divBdr>
          <w:divsChild>
            <w:div w:id="483470422">
              <w:marLeft w:val="0"/>
              <w:marRight w:val="0"/>
              <w:marTop w:val="225"/>
              <w:marBottom w:val="0"/>
              <w:divBdr>
                <w:top w:val="single" w:sz="18" w:space="8" w:color="999999"/>
                <w:left w:val="none" w:sz="0" w:space="0" w:color="auto"/>
                <w:bottom w:val="single" w:sz="6" w:space="5" w:color="999999"/>
                <w:right w:val="none" w:sz="0" w:space="0" w:color="auto"/>
              </w:divBdr>
              <w:divsChild>
                <w:div w:id="2126265174">
                  <w:marLeft w:val="0"/>
                  <w:marRight w:val="0"/>
                  <w:marTop w:val="0"/>
                  <w:marBottom w:val="0"/>
                  <w:divBdr>
                    <w:top w:val="none" w:sz="0" w:space="0" w:color="auto"/>
                    <w:left w:val="none" w:sz="0" w:space="0" w:color="auto"/>
                    <w:bottom w:val="none" w:sz="0" w:space="0" w:color="auto"/>
                    <w:right w:val="none" w:sz="0" w:space="0" w:color="auto"/>
                  </w:divBdr>
                </w:div>
                <w:div w:id="1756248941">
                  <w:marLeft w:val="0"/>
                  <w:marRight w:val="0"/>
                  <w:marTop w:val="0"/>
                  <w:marBottom w:val="0"/>
                  <w:divBdr>
                    <w:top w:val="none" w:sz="0" w:space="0" w:color="auto"/>
                    <w:left w:val="none" w:sz="0" w:space="0" w:color="auto"/>
                    <w:bottom w:val="none" w:sz="0" w:space="0" w:color="auto"/>
                    <w:right w:val="none" w:sz="0" w:space="0" w:color="auto"/>
                  </w:divBdr>
                </w:div>
                <w:div w:id="1541355755">
                  <w:marLeft w:val="0"/>
                  <w:marRight w:val="0"/>
                  <w:marTop w:val="0"/>
                  <w:marBottom w:val="0"/>
                  <w:divBdr>
                    <w:top w:val="none" w:sz="0" w:space="0" w:color="auto"/>
                    <w:left w:val="none" w:sz="0" w:space="0" w:color="auto"/>
                    <w:bottom w:val="none" w:sz="0" w:space="0" w:color="auto"/>
                    <w:right w:val="none" w:sz="0" w:space="0" w:color="auto"/>
                  </w:divBdr>
                </w:div>
                <w:div w:id="57477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651064">
      <w:bodyDiv w:val="1"/>
      <w:marLeft w:val="0"/>
      <w:marRight w:val="0"/>
      <w:marTop w:val="0"/>
      <w:marBottom w:val="0"/>
      <w:divBdr>
        <w:top w:val="none" w:sz="0" w:space="0" w:color="auto"/>
        <w:left w:val="none" w:sz="0" w:space="0" w:color="auto"/>
        <w:bottom w:val="none" w:sz="0" w:space="0" w:color="auto"/>
        <w:right w:val="none" w:sz="0" w:space="0" w:color="auto"/>
      </w:divBdr>
    </w:div>
    <w:div w:id="1075517423">
      <w:bodyDiv w:val="1"/>
      <w:marLeft w:val="0"/>
      <w:marRight w:val="0"/>
      <w:marTop w:val="0"/>
      <w:marBottom w:val="0"/>
      <w:divBdr>
        <w:top w:val="none" w:sz="0" w:space="0" w:color="auto"/>
        <w:left w:val="none" w:sz="0" w:space="0" w:color="auto"/>
        <w:bottom w:val="none" w:sz="0" w:space="0" w:color="auto"/>
        <w:right w:val="none" w:sz="0" w:space="0" w:color="auto"/>
      </w:divBdr>
    </w:div>
    <w:div w:id="1077943250">
      <w:bodyDiv w:val="1"/>
      <w:marLeft w:val="0"/>
      <w:marRight w:val="0"/>
      <w:marTop w:val="0"/>
      <w:marBottom w:val="0"/>
      <w:divBdr>
        <w:top w:val="none" w:sz="0" w:space="0" w:color="auto"/>
        <w:left w:val="none" w:sz="0" w:space="0" w:color="auto"/>
        <w:bottom w:val="none" w:sz="0" w:space="0" w:color="auto"/>
        <w:right w:val="none" w:sz="0" w:space="0" w:color="auto"/>
      </w:divBdr>
    </w:div>
    <w:div w:id="1078090797">
      <w:bodyDiv w:val="1"/>
      <w:marLeft w:val="0"/>
      <w:marRight w:val="0"/>
      <w:marTop w:val="0"/>
      <w:marBottom w:val="0"/>
      <w:divBdr>
        <w:top w:val="none" w:sz="0" w:space="0" w:color="auto"/>
        <w:left w:val="none" w:sz="0" w:space="0" w:color="auto"/>
        <w:bottom w:val="none" w:sz="0" w:space="0" w:color="auto"/>
        <w:right w:val="none" w:sz="0" w:space="0" w:color="auto"/>
      </w:divBdr>
    </w:div>
    <w:div w:id="1182860621">
      <w:bodyDiv w:val="1"/>
      <w:marLeft w:val="0"/>
      <w:marRight w:val="0"/>
      <w:marTop w:val="0"/>
      <w:marBottom w:val="0"/>
      <w:divBdr>
        <w:top w:val="none" w:sz="0" w:space="0" w:color="auto"/>
        <w:left w:val="none" w:sz="0" w:space="0" w:color="auto"/>
        <w:bottom w:val="none" w:sz="0" w:space="0" w:color="auto"/>
        <w:right w:val="none" w:sz="0" w:space="0" w:color="auto"/>
      </w:divBdr>
    </w:div>
    <w:div w:id="1206060535">
      <w:bodyDiv w:val="1"/>
      <w:marLeft w:val="0"/>
      <w:marRight w:val="0"/>
      <w:marTop w:val="0"/>
      <w:marBottom w:val="0"/>
      <w:divBdr>
        <w:top w:val="none" w:sz="0" w:space="0" w:color="auto"/>
        <w:left w:val="none" w:sz="0" w:space="0" w:color="auto"/>
        <w:bottom w:val="none" w:sz="0" w:space="0" w:color="auto"/>
        <w:right w:val="none" w:sz="0" w:space="0" w:color="auto"/>
      </w:divBdr>
    </w:div>
    <w:div w:id="1221677080">
      <w:bodyDiv w:val="1"/>
      <w:marLeft w:val="0"/>
      <w:marRight w:val="0"/>
      <w:marTop w:val="0"/>
      <w:marBottom w:val="0"/>
      <w:divBdr>
        <w:top w:val="none" w:sz="0" w:space="0" w:color="auto"/>
        <w:left w:val="none" w:sz="0" w:space="0" w:color="auto"/>
        <w:bottom w:val="none" w:sz="0" w:space="0" w:color="auto"/>
        <w:right w:val="none" w:sz="0" w:space="0" w:color="auto"/>
      </w:divBdr>
    </w:div>
    <w:div w:id="1222131080">
      <w:bodyDiv w:val="1"/>
      <w:marLeft w:val="0"/>
      <w:marRight w:val="0"/>
      <w:marTop w:val="0"/>
      <w:marBottom w:val="0"/>
      <w:divBdr>
        <w:top w:val="none" w:sz="0" w:space="0" w:color="auto"/>
        <w:left w:val="none" w:sz="0" w:space="0" w:color="auto"/>
        <w:bottom w:val="none" w:sz="0" w:space="0" w:color="auto"/>
        <w:right w:val="none" w:sz="0" w:space="0" w:color="auto"/>
      </w:divBdr>
    </w:div>
    <w:div w:id="1259174629">
      <w:bodyDiv w:val="1"/>
      <w:marLeft w:val="0"/>
      <w:marRight w:val="0"/>
      <w:marTop w:val="0"/>
      <w:marBottom w:val="0"/>
      <w:divBdr>
        <w:top w:val="none" w:sz="0" w:space="0" w:color="auto"/>
        <w:left w:val="none" w:sz="0" w:space="0" w:color="auto"/>
        <w:bottom w:val="none" w:sz="0" w:space="0" w:color="auto"/>
        <w:right w:val="none" w:sz="0" w:space="0" w:color="auto"/>
      </w:divBdr>
      <w:divsChild>
        <w:div w:id="1455515586">
          <w:marLeft w:val="0"/>
          <w:marRight w:val="0"/>
          <w:marTop w:val="0"/>
          <w:marBottom w:val="0"/>
          <w:divBdr>
            <w:top w:val="none" w:sz="0" w:space="0" w:color="auto"/>
            <w:left w:val="none" w:sz="0" w:space="0" w:color="auto"/>
            <w:bottom w:val="none" w:sz="0" w:space="0" w:color="auto"/>
            <w:right w:val="none" w:sz="0" w:space="0" w:color="auto"/>
          </w:divBdr>
        </w:div>
        <w:div w:id="1952853901">
          <w:marLeft w:val="0"/>
          <w:marRight w:val="0"/>
          <w:marTop w:val="0"/>
          <w:marBottom w:val="0"/>
          <w:divBdr>
            <w:top w:val="none" w:sz="0" w:space="0" w:color="auto"/>
            <w:left w:val="none" w:sz="0" w:space="0" w:color="auto"/>
            <w:bottom w:val="none" w:sz="0" w:space="0" w:color="auto"/>
            <w:right w:val="none" w:sz="0" w:space="0" w:color="auto"/>
          </w:divBdr>
          <w:divsChild>
            <w:div w:id="1732734400">
              <w:marLeft w:val="0"/>
              <w:marRight w:val="0"/>
              <w:marTop w:val="225"/>
              <w:marBottom w:val="0"/>
              <w:divBdr>
                <w:top w:val="single" w:sz="18" w:space="8" w:color="999999"/>
                <w:left w:val="none" w:sz="0" w:space="0" w:color="auto"/>
                <w:bottom w:val="single" w:sz="6" w:space="5" w:color="999999"/>
                <w:right w:val="none" w:sz="0" w:space="0" w:color="auto"/>
              </w:divBdr>
              <w:divsChild>
                <w:div w:id="730612238">
                  <w:marLeft w:val="0"/>
                  <w:marRight w:val="0"/>
                  <w:marTop w:val="0"/>
                  <w:marBottom w:val="0"/>
                  <w:divBdr>
                    <w:top w:val="none" w:sz="0" w:space="0" w:color="auto"/>
                    <w:left w:val="none" w:sz="0" w:space="0" w:color="auto"/>
                    <w:bottom w:val="none" w:sz="0" w:space="0" w:color="auto"/>
                    <w:right w:val="none" w:sz="0" w:space="0" w:color="auto"/>
                  </w:divBdr>
                </w:div>
                <w:div w:id="629436874">
                  <w:marLeft w:val="0"/>
                  <w:marRight w:val="0"/>
                  <w:marTop w:val="0"/>
                  <w:marBottom w:val="0"/>
                  <w:divBdr>
                    <w:top w:val="none" w:sz="0" w:space="0" w:color="auto"/>
                    <w:left w:val="none" w:sz="0" w:space="0" w:color="auto"/>
                    <w:bottom w:val="none" w:sz="0" w:space="0" w:color="auto"/>
                    <w:right w:val="none" w:sz="0" w:space="0" w:color="auto"/>
                  </w:divBdr>
                </w:div>
                <w:div w:id="1784111524">
                  <w:marLeft w:val="0"/>
                  <w:marRight w:val="0"/>
                  <w:marTop w:val="0"/>
                  <w:marBottom w:val="0"/>
                  <w:divBdr>
                    <w:top w:val="none" w:sz="0" w:space="0" w:color="auto"/>
                    <w:left w:val="none" w:sz="0" w:space="0" w:color="auto"/>
                    <w:bottom w:val="none" w:sz="0" w:space="0" w:color="auto"/>
                    <w:right w:val="none" w:sz="0" w:space="0" w:color="auto"/>
                  </w:divBdr>
                </w:div>
                <w:div w:id="185264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42888">
      <w:bodyDiv w:val="1"/>
      <w:marLeft w:val="0"/>
      <w:marRight w:val="0"/>
      <w:marTop w:val="0"/>
      <w:marBottom w:val="0"/>
      <w:divBdr>
        <w:top w:val="none" w:sz="0" w:space="0" w:color="auto"/>
        <w:left w:val="none" w:sz="0" w:space="0" w:color="auto"/>
        <w:bottom w:val="none" w:sz="0" w:space="0" w:color="auto"/>
        <w:right w:val="none" w:sz="0" w:space="0" w:color="auto"/>
      </w:divBdr>
    </w:div>
    <w:div w:id="1266882017">
      <w:bodyDiv w:val="1"/>
      <w:marLeft w:val="0"/>
      <w:marRight w:val="0"/>
      <w:marTop w:val="0"/>
      <w:marBottom w:val="0"/>
      <w:divBdr>
        <w:top w:val="none" w:sz="0" w:space="0" w:color="auto"/>
        <w:left w:val="none" w:sz="0" w:space="0" w:color="auto"/>
        <w:bottom w:val="none" w:sz="0" w:space="0" w:color="auto"/>
        <w:right w:val="none" w:sz="0" w:space="0" w:color="auto"/>
      </w:divBdr>
    </w:div>
    <w:div w:id="1285042429">
      <w:bodyDiv w:val="1"/>
      <w:marLeft w:val="0"/>
      <w:marRight w:val="0"/>
      <w:marTop w:val="0"/>
      <w:marBottom w:val="0"/>
      <w:divBdr>
        <w:top w:val="none" w:sz="0" w:space="0" w:color="auto"/>
        <w:left w:val="none" w:sz="0" w:space="0" w:color="auto"/>
        <w:bottom w:val="none" w:sz="0" w:space="0" w:color="auto"/>
        <w:right w:val="none" w:sz="0" w:space="0" w:color="auto"/>
      </w:divBdr>
    </w:div>
    <w:div w:id="1311791107">
      <w:bodyDiv w:val="1"/>
      <w:marLeft w:val="0"/>
      <w:marRight w:val="0"/>
      <w:marTop w:val="0"/>
      <w:marBottom w:val="0"/>
      <w:divBdr>
        <w:top w:val="none" w:sz="0" w:space="0" w:color="auto"/>
        <w:left w:val="none" w:sz="0" w:space="0" w:color="auto"/>
        <w:bottom w:val="none" w:sz="0" w:space="0" w:color="auto"/>
        <w:right w:val="none" w:sz="0" w:space="0" w:color="auto"/>
      </w:divBdr>
      <w:divsChild>
        <w:div w:id="939215869">
          <w:marLeft w:val="0"/>
          <w:marRight w:val="0"/>
          <w:marTop w:val="0"/>
          <w:marBottom w:val="0"/>
          <w:divBdr>
            <w:top w:val="none" w:sz="0" w:space="0" w:color="auto"/>
            <w:left w:val="none" w:sz="0" w:space="0" w:color="auto"/>
            <w:bottom w:val="none" w:sz="0" w:space="0" w:color="auto"/>
            <w:right w:val="none" w:sz="0" w:space="0" w:color="auto"/>
          </w:divBdr>
        </w:div>
      </w:divsChild>
    </w:div>
    <w:div w:id="1311834171">
      <w:bodyDiv w:val="1"/>
      <w:marLeft w:val="0"/>
      <w:marRight w:val="0"/>
      <w:marTop w:val="0"/>
      <w:marBottom w:val="0"/>
      <w:divBdr>
        <w:top w:val="none" w:sz="0" w:space="0" w:color="auto"/>
        <w:left w:val="none" w:sz="0" w:space="0" w:color="auto"/>
        <w:bottom w:val="none" w:sz="0" w:space="0" w:color="auto"/>
        <w:right w:val="none" w:sz="0" w:space="0" w:color="auto"/>
      </w:divBdr>
    </w:div>
    <w:div w:id="1316226375">
      <w:bodyDiv w:val="1"/>
      <w:marLeft w:val="0"/>
      <w:marRight w:val="0"/>
      <w:marTop w:val="0"/>
      <w:marBottom w:val="0"/>
      <w:divBdr>
        <w:top w:val="none" w:sz="0" w:space="0" w:color="auto"/>
        <w:left w:val="none" w:sz="0" w:space="0" w:color="auto"/>
        <w:bottom w:val="none" w:sz="0" w:space="0" w:color="auto"/>
        <w:right w:val="none" w:sz="0" w:space="0" w:color="auto"/>
      </w:divBdr>
    </w:div>
    <w:div w:id="1345472375">
      <w:bodyDiv w:val="1"/>
      <w:marLeft w:val="0"/>
      <w:marRight w:val="0"/>
      <w:marTop w:val="0"/>
      <w:marBottom w:val="0"/>
      <w:divBdr>
        <w:top w:val="none" w:sz="0" w:space="0" w:color="auto"/>
        <w:left w:val="none" w:sz="0" w:space="0" w:color="auto"/>
        <w:bottom w:val="none" w:sz="0" w:space="0" w:color="auto"/>
        <w:right w:val="none" w:sz="0" w:space="0" w:color="auto"/>
      </w:divBdr>
    </w:div>
    <w:div w:id="1350448282">
      <w:bodyDiv w:val="1"/>
      <w:marLeft w:val="0"/>
      <w:marRight w:val="0"/>
      <w:marTop w:val="0"/>
      <w:marBottom w:val="0"/>
      <w:divBdr>
        <w:top w:val="none" w:sz="0" w:space="0" w:color="auto"/>
        <w:left w:val="none" w:sz="0" w:space="0" w:color="auto"/>
        <w:bottom w:val="none" w:sz="0" w:space="0" w:color="auto"/>
        <w:right w:val="none" w:sz="0" w:space="0" w:color="auto"/>
      </w:divBdr>
      <w:divsChild>
        <w:div w:id="100613173">
          <w:marLeft w:val="0"/>
          <w:marRight w:val="0"/>
          <w:marTop w:val="0"/>
          <w:marBottom w:val="0"/>
          <w:divBdr>
            <w:top w:val="none" w:sz="0" w:space="0" w:color="auto"/>
            <w:left w:val="none" w:sz="0" w:space="0" w:color="auto"/>
            <w:bottom w:val="none" w:sz="0" w:space="0" w:color="auto"/>
            <w:right w:val="none" w:sz="0" w:space="0" w:color="auto"/>
          </w:divBdr>
          <w:divsChild>
            <w:div w:id="349139749">
              <w:marLeft w:val="-225"/>
              <w:marRight w:val="-225"/>
              <w:marTop w:val="0"/>
              <w:marBottom w:val="0"/>
              <w:divBdr>
                <w:top w:val="none" w:sz="0" w:space="0" w:color="auto"/>
                <w:left w:val="none" w:sz="0" w:space="0" w:color="auto"/>
                <w:bottom w:val="none" w:sz="0" w:space="0" w:color="auto"/>
                <w:right w:val="none" w:sz="0" w:space="0" w:color="auto"/>
              </w:divBdr>
              <w:divsChild>
                <w:div w:id="1016268911">
                  <w:marLeft w:val="0"/>
                  <w:marRight w:val="0"/>
                  <w:marTop w:val="0"/>
                  <w:marBottom w:val="0"/>
                  <w:divBdr>
                    <w:top w:val="none" w:sz="0" w:space="0" w:color="auto"/>
                    <w:left w:val="none" w:sz="0" w:space="0" w:color="auto"/>
                    <w:bottom w:val="none" w:sz="0" w:space="0" w:color="auto"/>
                    <w:right w:val="none" w:sz="0" w:space="0" w:color="auto"/>
                  </w:divBdr>
                  <w:divsChild>
                    <w:div w:id="758405568">
                      <w:marLeft w:val="0"/>
                      <w:marRight w:val="0"/>
                      <w:marTop w:val="0"/>
                      <w:marBottom w:val="0"/>
                      <w:divBdr>
                        <w:top w:val="none" w:sz="0" w:space="0" w:color="auto"/>
                        <w:left w:val="none" w:sz="0" w:space="0" w:color="auto"/>
                        <w:bottom w:val="none" w:sz="0" w:space="0" w:color="auto"/>
                        <w:right w:val="none" w:sz="0" w:space="0" w:color="auto"/>
                      </w:divBdr>
                      <w:divsChild>
                        <w:div w:id="24983153">
                          <w:marLeft w:val="0"/>
                          <w:marRight w:val="0"/>
                          <w:marTop w:val="0"/>
                          <w:marBottom w:val="0"/>
                          <w:divBdr>
                            <w:top w:val="none" w:sz="0" w:space="0" w:color="auto"/>
                            <w:left w:val="none" w:sz="0" w:space="0" w:color="auto"/>
                            <w:bottom w:val="none" w:sz="0" w:space="0" w:color="auto"/>
                            <w:right w:val="none" w:sz="0" w:space="0" w:color="auto"/>
                          </w:divBdr>
                          <w:divsChild>
                            <w:div w:id="10758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415001">
      <w:bodyDiv w:val="1"/>
      <w:marLeft w:val="0"/>
      <w:marRight w:val="0"/>
      <w:marTop w:val="0"/>
      <w:marBottom w:val="0"/>
      <w:divBdr>
        <w:top w:val="none" w:sz="0" w:space="0" w:color="auto"/>
        <w:left w:val="none" w:sz="0" w:space="0" w:color="auto"/>
        <w:bottom w:val="none" w:sz="0" w:space="0" w:color="auto"/>
        <w:right w:val="none" w:sz="0" w:space="0" w:color="auto"/>
      </w:divBdr>
    </w:div>
    <w:div w:id="1356156980">
      <w:bodyDiv w:val="1"/>
      <w:marLeft w:val="0"/>
      <w:marRight w:val="0"/>
      <w:marTop w:val="0"/>
      <w:marBottom w:val="0"/>
      <w:divBdr>
        <w:top w:val="none" w:sz="0" w:space="0" w:color="auto"/>
        <w:left w:val="none" w:sz="0" w:space="0" w:color="auto"/>
        <w:bottom w:val="none" w:sz="0" w:space="0" w:color="auto"/>
        <w:right w:val="none" w:sz="0" w:space="0" w:color="auto"/>
      </w:divBdr>
    </w:div>
    <w:div w:id="1357652382">
      <w:bodyDiv w:val="1"/>
      <w:marLeft w:val="0"/>
      <w:marRight w:val="0"/>
      <w:marTop w:val="0"/>
      <w:marBottom w:val="0"/>
      <w:divBdr>
        <w:top w:val="none" w:sz="0" w:space="0" w:color="auto"/>
        <w:left w:val="none" w:sz="0" w:space="0" w:color="auto"/>
        <w:bottom w:val="none" w:sz="0" w:space="0" w:color="auto"/>
        <w:right w:val="none" w:sz="0" w:space="0" w:color="auto"/>
      </w:divBdr>
    </w:div>
    <w:div w:id="1410543146">
      <w:bodyDiv w:val="1"/>
      <w:marLeft w:val="0"/>
      <w:marRight w:val="0"/>
      <w:marTop w:val="0"/>
      <w:marBottom w:val="0"/>
      <w:divBdr>
        <w:top w:val="none" w:sz="0" w:space="0" w:color="auto"/>
        <w:left w:val="none" w:sz="0" w:space="0" w:color="auto"/>
        <w:bottom w:val="none" w:sz="0" w:space="0" w:color="auto"/>
        <w:right w:val="none" w:sz="0" w:space="0" w:color="auto"/>
      </w:divBdr>
    </w:div>
    <w:div w:id="1415778082">
      <w:bodyDiv w:val="1"/>
      <w:marLeft w:val="0"/>
      <w:marRight w:val="0"/>
      <w:marTop w:val="0"/>
      <w:marBottom w:val="0"/>
      <w:divBdr>
        <w:top w:val="none" w:sz="0" w:space="0" w:color="auto"/>
        <w:left w:val="none" w:sz="0" w:space="0" w:color="auto"/>
        <w:bottom w:val="none" w:sz="0" w:space="0" w:color="auto"/>
        <w:right w:val="none" w:sz="0" w:space="0" w:color="auto"/>
      </w:divBdr>
    </w:div>
    <w:div w:id="1426920775">
      <w:bodyDiv w:val="1"/>
      <w:marLeft w:val="0"/>
      <w:marRight w:val="0"/>
      <w:marTop w:val="0"/>
      <w:marBottom w:val="0"/>
      <w:divBdr>
        <w:top w:val="none" w:sz="0" w:space="0" w:color="auto"/>
        <w:left w:val="none" w:sz="0" w:space="0" w:color="auto"/>
        <w:bottom w:val="none" w:sz="0" w:space="0" w:color="auto"/>
        <w:right w:val="none" w:sz="0" w:space="0" w:color="auto"/>
      </w:divBdr>
    </w:div>
    <w:div w:id="1435708371">
      <w:bodyDiv w:val="1"/>
      <w:marLeft w:val="0"/>
      <w:marRight w:val="0"/>
      <w:marTop w:val="0"/>
      <w:marBottom w:val="0"/>
      <w:divBdr>
        <w:top w:val="none" w:sz="0" w:space="0" w:color="auto"/>
        <w:left w:val="none" w:sz="0" w:space="0" w:color="auto"/>
        <w:bottom w:val="none" w:sz="0" w:space="0" w:color="auto"/>
        <w:right w:val="none" w:sz="0" w:space="0" w:color="auto"/>
      </w:divBdr>
    </w:div>
    <w:div w:id="1444421725">
      <w:bodyDiv w:val="1"/>
      <w:marLeft w:val="0"/>
      <w:marRight w:val="0"/>
      <w:marTop w:val="0"/>
      <w:marBottom w:val="0"/>
      <w:divBdr>
        <w:top w:val="none" w:sz="0" w:space="0" w:color="auto"/>
        <w:left w:val="none" w:sz="0" w:space="0" w:color="auto"/>
        <w:bottom w:val="none" w:sz="0" w:space="0" w:color="auto"/>
        <w:right w:val="none" w:sz="0" w:space="0" w:color="auto"/>
      </w:divBdr>
    </w:div>
    <w:div w:id="1485930013">
      <w:bodyDiv w:val="1"/>
      <w:marLeft w:val="0"/>
      <w:marRight w:val="0"/>
      <w:marTop w:val="0"/>
      <w:marBottom w:val="0"/>
      <w:divBdr>
        <w:top w:val="none" w:sz="0" w:space="0" w:color="auto"/>
        <w:left w:val="none" w:sz="0" w:space="0" w:color="auto"/>
        <w:bottom w:val="none" w:sz="0" w:space="0" w:color="auto"/>
        <w:right w:val="none" w:sz="0" w:space="0" w:color="auto"/>
      </w:divBdr>
    </w:div>
    <w:div w:id="1486436416">
      <w:bodyDiv w:val="1"/>
      <w:marLeft w:val="0"/>
      <w:marRight w:val="0"/>
      <w:marTop w:val="0"/>
      <w:marBottom w:val="0"/>
      <w:divBdr>
        <w:top w:val="none" w:sz="0" w:space="0" w:color="auto"/>
        <w:left w:val="none" w:sz="0" w:space="0" w:color="auto"/>
        <w:bottom w:val="none" w:sz="0" w:space="0" w:color="auto"/>
        <w:right w:val="none" w:sz="0" w:space="0" w:color="auto"/>
      </w:divBdr>
    </w:div>
    <w:div w:id="1495994121">
      <w:bodyDiv w:val="1"/>
      <w:marLeft w:val="0"/>
      <w:marRight w:val="0"/>
      <w:marTop w:val="0"/>
      <w:marBottom w:val="0"/>
      <w:divBdr>
        <w:top w:val="none" w:sz="0" w:space="0" w:color="auto"/>
        <w:left w:val="none" w:sz="0" w:space="0" w:color="auto"/>
        <w:bottom w:val="none" w:sz="0" w:space="0" w:color="auto"/>
        <w:right w:val="none" w:sz="0" w:space="0" w:color="auto"/>
      </w:divBdr>
    </w:div>
    <w:div w:id="1541893740">
      <w:bodyDiv w:val="1"/>
      <w:marLeft w:val="0"/>
      <w:marRight w:val="0"/>
      <w:marTop w:val="0"/>
      <w:marBottom w:val="0"/>
      <w:divBdr>
        <w:top w:val="none" w:sz="0" w:space="0" w:color="auto"/>
        <w:left w:val="none" w:sz="0" w:space="0" w:color="auto"/>
        <w:bottom w:val="none" w:sz="0" w:space="0" w:color="auto"/>
        <w:right w:val="none" w:sz="0" w:space="0" w:color="auto"/>
      </w:divBdr>
    </w:div>
    <w:div w:id="1546333616">
      <w:bodyDiv w:val="1"/>
      <w:marLeft w:val="0"/>
      <w:marRight w:val="0"/>
      <w:marTop w:val="0"/>
      <w:marBottom w:val="0"/>
      <w:divBdr>
        <w:top w:val="none" w:sz="0" w:space="0" w:color="auto"/>
        <w:left w:val="none" w:sz="0" w:space="0" w:color="auto"/>
        <w:bottom w:val="none" w:sz="0" w:space="0" w:color="auto"/>
        <w:right w:val="none" w:sz="0" w:space="0" w:color="auto"/>
      </w:divBdr>
    </w:div>
    <w:div w:id="1575119194">
      <w:bodyDiv w:val="1"/>
      <w:marLeft w:val="0"/>
      <w:marRight w:val="0"/>
      <w:marTop w:val="0"/>
      <w:marBottom w:val="0"/>
      <w:divBdr>
        <w:top w:val="none" w:sz="0" w:space="0" w:color="auto"/>
        <w:left w:val="none" w:sz="0" w:space="0" w:color="auto"/>
        <w:bottom w:val="none" w:sz="0" w:space="0" w:color="auto"/>
        <w:right w:val="none" w:sz="0" w:space="0" w:color="auto"/>
      </w:divBdr>
      <w:divsChild>
        <w:div w:id="1725136487">
          <w:marLeft w:val="0"/>
          <w:marRight w:val="0"/>
          <w:marTop w:val="90"/>
          <w:marBottom w:val="0"/>
          <w:divBdr>
            <w:top w:val="none" w:sz="0" w:space="0" w:color="auto"/>
            <w:left w:val="none" w:sz="0" w:space="0" w:color="auto"/>
            <w:bottom w:val="none" w:sz="0" w:space="0" w:color="auto"/>
            <w:right w:val="none" w:sz="0" w:space="0" w:color="auto"/>
          </w:divBdr>
        </w:div>
      </w:divsChild>
    </w:div>
    <w:div w:id="1602444628">
      <w:bodyDiv w:val="1"/>
      <w:marLeft w:val="0"/>
      <w:marRight w:val="0"/>
      <w:marTop w:val="0"/>
      <w:marBottom w:val="0"/>
      <w:divBdr>
        <w:top w:val="none" w:sz="0" w:space="0" w:color="auto"/>
        <w:left w:val="none" w:sz="0" w:space="0" w:color="auto"/>
        <w:bottom w:val="none" w:sz="0" w:space="0" w:color="auto"/>
        <w:right w:val="none" w:sz="0" w:space="0" w:color="auto"/>
      </w:divBdr>
    </w:div>
    <w:div w:id="1607035898">
      <w:bodyDiv w:val="1"/>
      <w:marLeft w:val="0"/>
      <w:marRight w:val="0"/>
      <w:marTop w:val="0"/>
      <w:marBottom w:val="0"/>
      <w:divBdr>
        <w:top w:val="none" w:sz="0" w:space="0" w:color="auto"/>
        <w:left w:val="none" w:sz="0" w:space="0" w:color="auto"/>
        <w:bottom w:val="none" w:sz="0" w:space="0" w:color="auto"/>
        <w:right w:val="none" w:sz="0" w:space="0" w:color="auto"/>
      </w:divBdr>
    </w:div>
    <w:div w:id="1612012331">
      <w:bodyDiv w:val="1"/>
      <w:marLeft w:val="0"/>
      <w:marRight w:val="0"/>
      <w:marTop w:val="0"/>
      <w:marBottom w:val="0"/>
      <w:divBdr>
        <w:top w:val="none" w:sz="0" w:space="0" w:color="auto"/>
        <w:left w:val="none" w:sz="0" w:space="0" w:color="auto"/>
        <w:bottom w:val="none" w:sz="0" w:space="0" w:color="auto"/>
        <w:right w:val="none" w:sz="0" w:space="0" w:color="auto"/>
      </w:divBdr>
    </w:div>
    <w:div w:id="1621957706">
      <w:bodyDiv w:val="1"/>
      <w:marLeft w:val="0"/>
      <w:marRight w:val="0"/>
      <w:marTop w:val="0"/>
      <w:marBottom w:val="0"/>
      <w:divBdr>
        <w:top w:val="none" w:sz="0" w:space="0" w:color="auto"/>
        <w:left w:val="none" w:sz="0" w:space="0" w:color="auto"/>
        <w:bottom w:val="none" w:sz="0" w:space="0" w:color="auto"/>
        <w:right w:val="none" w:sz="0" w:space="0" w:color="auto"/>
      </w:divBdr>
    </w:div>
    <w:div w:id="1628049164">
      <w:bodyDiv w:val="1"/>
      <w:marLeft w:val="0"/>
      <w:marRight w:val="0"/>
      <w:marTop w:val="0"/>
      <w:marBottom w:val="0"/>
      <w:divBdr>
        <w:top w:val="none" w:sz="0" w:space="0" w:color="auto"/>
        <w:left w:val="none" w:sz="0" w:space="0" w:color="auto"/>
        <w:bottom w:val="none" w:sz="0" w:space="0" w:color="auto"/>
        <w:right w:val="none" w:sz="0" w:space="0" w:color="auto"/>
      </w:divBdr>
    </w:div>
    <w:div w:id="1634166272">
      <w:bodyDiv w:val="1"/>
      <w:marLeft w:val="0"/>
      <w:marRight w:val="0"/>
      <w:marTop w:val="0"/>
      <w:marBottom w:val="0"/>
      <w:divBdr>
        <w:top w:val="none" w:sz="0" w:space="0" w:color="auto"/>
        <w:left w:val="none" w:sz="0" w:space="0" w:color="auto"/>
        <w:bottom w:val="none" w:sz="0" w:space="0" w:color="auto"/>
        <w:right w:val="none" w:sz="0" w:space="0" w:color="auto"/>
      </w:divBdr>
    </w:div>
    <w:div w:id="1680886591">
      <w:bodyDiv w:val="1"/>
      <w:marLeft w:val="0"/>
      <w:marRight w:val="0"/>
      <w:marTop w:val="0"/>
      <w:marBottom w:val="0"/>
      <w:divBdr>
        <w:top w:val="none" w:sz="0" w:space="0" w:color="auto"/>
        <w:left w:val="none" w:sz="0" w:space="0" w:color="auto"/>
        <w:bottom w:val="none" w:sz="0" w:space="0" w:color="auto"/>
        <w:right w:val="none" w:sz="0" w:space="0" w:color="auto"/>
      </w:divBdr>
    </w:div>
    <w:div w:id="1687056983">
      <w:bodyDiv w:val="1"/>
      <w:marLeft w:val="0"/>
      <w:marRight w:val="0"/>
      <w:marTop w:val="0"/>
      <w:marBottom w:val="0"/>
      <w:divBdr>
        <w:top w:val="none" w:sz="0" w:space="0" w:color="auto"/>
        <w:left w:val="none" w:sz="0" w:space="0" w:color="auto"/>
        <w:bottom w:val="none" w:sz="0" w:space="0" w:color="auto"/>
        <w:right w:val="none" w:sz="0" w:space="0" w:color="auto"/>
      </w:divBdr>
    </w:div>
    <w:div w:id="1688410703">
      <w:bodyDiv w:val="1"/>
      <w:marLeft w:val="0"/>
      <w:marRight w:val="0"/>
      <w:marTop w:val="0"/>
      <w:marBottom w:val="0"/>
      <w:divBdr>
        <w:top w:val="none" w:sz="0" w:space="0" w:color="auto"/>
        <w:left w:val="none" w:sz="0" w:space="0" w:color="auto"/>
        <w:bottom w:val="none" w:sz="0" w:space="0" w:color="auto"/>
        <w:right w:val="none" w:sz="0" w:space="0" w:color="auto"/>
      </w:divBdr>
    </w:div>
    <w:div w:id="1695619550">
      <w:bodyDiv w:val="1"/>
      <w:marLeft w:val="0"/>
      <w:marRight w:val="0"/>
      <w:marTop w:val="0"/>
      <w:marBottom w:val="0"/>
      <w:divBdr>
        <w:top w:val="none" w:sz="0" w:space="0" w:color="auto"/>
        <w:left w:val="none" w:sz="0" w:space="0" w:color="auto"/>
        <w:bottom w:val="none" w:sz="0" w:space="0" w:color="auto"/>
        <w:right w:val="none" w:sz="0" w:space="0" w:color="auto"/>
      </w:divBdr>
    </w:div>
    <w:div w:id="1712025182">
      <w:bodyDiv w:val="1"/>
      <w:marLeft w:val="0"/>
      <w:marRight w:val="0"/>
      <w:marTop w:val="0"/>
      <w:marBottom w:val="0"/>
      <w:divBdr>
        <w:top w:val="none" w:sz="0" w:space="0" w:color="auto"/>
        <w:left w:val="none" w:sz="0" w:space="0" w:color="auto"/>
        <w:bottom w:val="none" w:sz="0" w:space="0" w:color="auto"/>
        <w:right w:val="none" w:sz="0" w:space="0" w:color="auto"/>
      </w:divBdr>
    </w:div>
    <w:div w:id="1759250347">
      <w:bodyDiv w:val="1"/>
      <w:marLeft w:val="0"/>
      <w:marRight w:val="0"/>
      <w:marTop w:val="0"/>
      <w:marBottom w:val="0"/>
      <w:divBdr>
        <w:top w:val="none" w:sz="0" w:space="0" w:color="auto"/>
        <w:left w:val="none" w:sz="0" w:space="0" w:color="auto"/>
        <w:bottom w:val="none" w:sz="0" w:space="0" w:color="auto"/>
        <w:right w:val="none" w:sz="0" w:space="0" w:color="auto"/>
      </w:divBdr>
    </w:div>
    <w:div w:id="1778016551">
      <w:bodyDiv w:val="1"/>
      <w:marLeft w:val="0"/>
      <w:marRight w:val="0"/>
      <w:marTop w:val="0"/>
      <w:marBottom w:val="0"/>
      <w:divBdr>
        <w:top w:val="none" w:sz="0" w:space="0" w:color="auto"/>
        <w:left w:val="none" w:sz="0" w:space="0" w:color="auto"/>
        <w:bottom w:val="none" w:sz="0" w:space="0" w:color="auto"/>
        <w:right w:val="none" w:sz="0" w:space="0" w:color="auto"/>
      </w:divBdr>
    </w:div>
    <w:div w:id="1798723280">
      <w:bodyDiv w:val="1"/>
      <w:marLeft w:val="0"/>
      <w:marRight w:val="0"/>
      <w:marTop w:val="0"/>
      <w:marBottom w:val="0"/>
      <w:divBdr>
        <w:top w:val="none" w:sz="0" w:space="0" w:color="auto"/>
        <w:left w:val="none" w:sz="0" w:space="0" w:color="auto"/>
        <w:bottom w:val="none" w:sz="0" w:space="0" w:color="auto"/>
        <w:right w:val="none" w:sz="0" w:space="0" w:color="auto"/>
      </w:divBdr>
    </w:div>
    <w:div w:id="1803888382">
      <w:bodyDiv w:val="1"/>
      <w:marLeft w:val="0"/>
      <w:marRight w:val="0"/>
      <w:marTop w:val="0"/>
      <w:marBottom w:val="0"/>
      <w:divBdr>
        <w:top w:val="none" w:sz="0" w:space="0" w:color="auto"/>
        <w:left w:val="none" w:sz="0" w:space="0" w:color="auto"/>
        <w:bottom w:val="none" w:sz="0" w:space="0" w:color="auto"/>
        <w:right w:val="none" w:sz="0" w:space="0" w:color="auto"/>
      </w:divBdr>
    </w:div>
    <w:div w:id="1813280858">
      <w:bodyDiv w:val="1"/>
      <w:marLeft w:val="0"/>
      <w:marRight w:val="0"/>
      <w:marTop w:val="0"/>
      <w:marBottom w:val="0"/>
      <w:divBdr>
        <w:top w:val="none" w:sz="0" w:space="0" w:color="auto"/>
        <w:left w:val="none" w:sz="0" w:space="0" w:color="auto"/>
        <w:bottom w:val="none" w:sz="0" w:space="0" w:color="auto"/>
        <w:right w:val="none" w:sz="0" w:space="0" w:color="auto"/>
      </w:divBdr>
    </w:div>
    <w:div w:id="1814910207">
      <w:bodyDiv w:val="1"/>
      <w:marLeft w:val="0"/>
      <w:marRight w:val="0"/>
      <w:marTop w:val="0"/>
      <w:marBottom w:val="0"/>
      <w:divBdr>
        <w:top w:val="none" w:sz="0" w:space="0" w:color="auto"/>
        <w:left w:val="none" w:sz="0" w:space="0" w:color="auto"/>
        <w:bottom w:val="none" w:sz="0" w:space="0" w:color="auto"/>
        <w:right w:val="none" w:sz="0" w:space="0" w:color="auto"/>
      </w:divBdr>
    </w:div>
    <w:div w:id="1845049467">
      <w:bodyDiv w:val="1"/>
      <w:marLeft w:val="0"/>
      <w:marRight w:val="0"/>
      <w:marTop w:val="0"/>
      <w:marBottom w:val="0"/>
      <w:divBdr>
        <w:top w:val="none" w:sz="0" w:space="0" w:color="auto"/>
        <w:left w:val="none" w:sz="0" w:space="0" w:color="auto"/>
        <w:bottom w:val="none" w:sz="0" w:space="0" w:color="auto"/>
        <w:right w:val="none" w:sz="0" w:space="0" w:color="auto"/>
      </w:divBdr>
    </w:div>
    <w:div w:id="1852528557">
      <w:bodyDiv w:val="1"/>
      <w:marLeft w:val="0"/>
      <w:marRight w:val="0"/>
      <w:marTop w:val="0"/>
      <w:marBottom w:val="0"/>
      <w:divBdr>
        <w:top w:val="none" w:sz="0" w:space="0" w:color="auto"/>
        <w:left w:val="none" w:sz="0" w:space="0" w:color="auto"/>
        <w:bottom w:val="none" w:sz="0" w:space="0" w:color="auto"/>
        <w:right w:val="none" w:sz="0" w:space="0" w:color="auto"/>
      </w:divBdr>
      <w:divsChild>
        <w:div w:id="302277239">
          <w:marLeft w:val="0"/>
          <w:marRight w:val="0"/>
          <w:marTop w:val="0"/>
          <w:marBottom w:val="0"/>
          <w:divBdr>
            <w:top w:val="single" w:sz="6" w:space="0" w:color="CFCFCF"/>
            <w:left w:val="single" w:sz="6" w:space="0" w:color="CFCFCF"/>
            <w:bottom w:val="single" w:sz="6" w:space="0" w:color="CFCFCF"/>
            <w:right w:val="single" w:sz="6" w:space="0" w:color="CFCFCF"/>
          </w:divBdr>
        </w:div>
        <w:div w:id="581137826">
          <w:marLeft w:val="240"/>
          <w:marRight w:val="0"/>
          <w:marTop w:val="90"/>
          <w:marBottom w:val="150"/>
          <w:divBdr>
            <w:top w:val="none" w:sz="0" w:space="0" w:color="auto"/>
            <w:left w:val="none" w:sz="0" w:space="0" w:color="auto"/>
            <w:bottom w:val="none" w:sz="0" w:space="0" w:color="auto"/>
            <w:right w:val="none" w:sz="0" w:space="0" w:color="auto"/>
          </w:divBdr>
          <w:divsChild>
            <w:div w:id="1168325421">
              <w:marLeft w:val="0"/>
              <w:marRight w:val="0"/>
              <w:marTop w:val="0"/>
              <w:marBottom w:val="0"/>
              <w:divBdr>
                <w:top w:val="none" w:sz="0" w:space="0" w:color="auto"/>
                <w:left w:val="none" w:sz="0" w:space="0" w:color="auto"/>
                <w:bottom w:val="none" w:sz="0" w:space="0" w:color="auto"/>
                <w:right w:val="none" w:sz="0" w:space="0" w:color="auto"/>
              </w:divBdr>
              <w:divsChild>
                <w:div w:id="125004429">
                  <w:marLeft w:val="0"/>
                  <w:marRight w:val="0"/>
                  <w:marTop w:val="0"/>
                  <w:marBottom w:val="180"/>
                  <w:divBdr>
                    <w:top w:val="none" w:sz="0" w:space="0" w:color="auto"/>
                    <w:left w:val="none" w:sz="0" w:space="0" w:color="auto"/>
                    <w:bottom w:val="none" w:sz="0" w:space="0" w:color="auto"/>
                    <w:right w:val="none" w:sz="0" w:space="0" w:color="auto"/>
                  </w:divBdr>
                </w:div>
              </w:divsChild>
            </w:div>
            <w:div w:id="118956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72428">
      <w:bodyDiv w:val="1"/>
      <w:marLeft w:val="0"/>
      <w:marRight w:val="0"/>
      <w:marTop w:val="0"/>
      <w:marBottom w:val="0"/>
      <w:divBdr>
        <w:top w:val="none" w:sz="0" w:space="0" w:color="auto"/>
        <w:left w:val="none" w:sz="0" w:space="0" w:color="auto"/>
        <w:bottom w:val="none" w:sz="0" w:space="0" w:color="auto"/>
        <w:right w:val="none" w:sz="0" w:space="0" w:color="auto"/>
      </w:divBdr>
    </w:div>
    <w:div w:id="1868835597">
      <w:bodyDiv w:val="1"/>
      <w:marLeft w:val="0"/>
      <w:marRight w:val="0"/>
      <w:marTop w:val="0"/>
      <w:marBottom w:val="0"/>
      <w:divBdr>
        <w:top w:val="none" w:sz="0" w:space="0" w:color="auto"/>
        <w:left w:val="none" w:sz="0" w:space="0" w:color="auto"/>
        <w:bottom w:val="none" w:sz="0" w:space="0" w:color="auto"/>
        <w:right w:val="none" w:sz="0" w:space="0" w:color="auto"/>
      </w:divBdr>
    </w:div>
    <w:div w:id="1906259775">
      <w:bodyDiv w:val="1"/>
      <w:marLeft w:val="0"/>
      <w:marRight w:val="0"/>
      <w:marTop w:val="0"/>
      <w:marBottom w:val="0"/>
      <w:divBdr>
        <w:top w:val="none" w:sz="0" w:space="0" w:color="auto"/>
        <w:left w:val="none" w:sz="0" w:space="0" w:color="auto"/>
        <w:bottom w:val="none" w:sz="0" w:space="0" w:color="auto"/>
        <w:right w:val="none" w:sz="0" w:space="0" w:color="auto"/>
      </w:divBdr>
    </w:div>
    <w:div w:id="1920014384">
      <w:bodyDiv w:val="1"/>
      <w:marLeft w:val="0"/>
      <w:marRight w:val="0"/>
      <w:marTop w:val="0"/>
      <w:marBottom w:val="0"/>
      <w:divBdr>
        <w:top w:val="none" w:sz="0" w:space="0" w:color="auto"/>
        <w:left w:val="none" w:sz="0" w:space="0" w:color="auto"/>
        <w:bottom w:val="none" w:sz="0" w:space="0" w:color="auto"/>
        <w:right w:val="none" w:sz="0" w:space="0" w:color="auto"/>
      </w:divBdr>
    </w:div>
    <w:div w:id="1947811390">
      <w:bodyDiv w:val="1"/>
      <w:marLeft w:val="0"/>
      <w:marRight w:val="0"/>
      <w:marTop w:val="0"/>
      <w:marBottom w:val="0"/>
      <w:divBdr>
        <w:top w:val="none" w:sz="0" w:space="0" w:color="auto"/>
        <w:left w:val="none" w:sz="0" w:space="0" w:color="auto"/>
        <w:bottom w:val="none" w:sz="0" w:space="0" w:color="auto"/>
        <w:right w:val="none" w:sz="0" w:space="0" w:color="auto"/>
      </w:divBdr>
    </w:div>
    <w:div w:id="1953054569">
      <w:bodyDiv w:val="1"/>
      <w:marLeft w:val="0"/>
      <w:marRight w:val="0"/>
      <w:marTop w:val="0"/>
      <w:marBottom w:val="0"/>
      <w:divBdr>
        <w:top w:val="none" w:sz="0" w:space="0" w:color="auto"/>
        <w:left w:val="none" w:sz="0" w:space="0" w:color="auto"/>
        <w:bottom w:val="none" w:sz="0" w:space="0" w:color="auto"/>
        <w:right w:val="none" w:sz="0" w:space="0" w:color="auto"/>
      </w:divBdr>
    </w:div>
    <w:div w:id="1960986506">
      <w:bodyDiv w:val="1"/>
      <w:marLeft w:val="0"/>
      <w:marRight w:val="0"/>
      <w:marTop w:val="0"/>
      <w:marBottom w:val="0"/>
      <w:divBdr>
        <w:top w:val="none" w:sz="0" w:space="0" w:color="auto"/>
        <w:left w:val="none" w:sz="0" w:space="0" w:color="auto"/>
        <w:bottom w:val="none" w:sz="0" w:space="0" w:color="auto"/>
        <w:right w:val="none" w:sz="0" w:space="0" w:color="auto"/>
      </w:divBdr>
    </w:div>
    <w:div w:id="1964266335">
      <w:bodyDiv w:val="1"/>
      <w:marLeft w:val="0"/>
      <w:marRight w:val="0"/>
      <w:marTop w:val="0"/>
      <w:marBottom w:val="0"/>
      <w:divBdr>
        <w:top w:val="none" w:sz="0" w:space="0" w:color="auto"/>
        <w:left w:val="none" w:sz="0" w:space="0" w:color="auto"/>
        <w:bottom w:val="none" w:sz="0" w:space="0" w:color="auto"/>
        <w:right w:val="none" w:sz="0" w:space="0" w:color="auto"/>
      </w:divBdr>
    </w:div>
    <w:div w:id="1978950042">
      <w:bodyDiv w:val="1"/>
      <w:marLeft w:val="0"/>
      <w:marRight w:val="0"/>
      <w:marTop w:val="0"/>
      <w:marBottom w:val="0"/>
      <w:divBdr>
        <w:top w:val="none" w:sz="0" w:space="0" w:color="auto"/>
        <w:left w:val="none" w:sz="0" w:space="0" w:color="auto"/>
        <w:bottom w:val="none" w:sz="0" w:space="0" w:color="auto"/>
        <w:right w:val="none" w:sz="0" w:space="0" w:color="auto"/>
      </w:divBdr>
    </w:div>
    <w:div w:id="1994675323">
      <w:bodyDiv w:val="1"/>
      <w:marLeft w:val="0"/>
      <w:marRight w:val="0"/>
      <w:marTop w:val="0"/>
      <w:marBottom w:val="0"/>
      <w:divBdr>
        <w:top w:val="none" w:sz="0" w:space="0" w:color="auto"/>
        <w:left w:val="none" w:sz="0" w:space="0" w:color="auto"/>
        <w:bottom w:val="none" w:sz="0" w:space="0" w:color="auto"/>
        <w:right w:val="none" w:sz="0" w:space="0" w:color="auto"/>
      </w:divBdr>
    </w:div>
    <w:div w:id="2024625500">
      <w:bodyDiv w:val="1"/>
      <w:marLeft w:val="0"/>
      <w:marRight w:val="0"/>
      <w:marTop w:val="0"/>
      <w:marBottom w:val="0"/>
      <w:divBdr>
        <w:top w:val="none" w:sz="0" w:space="0" w:color="auto"/>
        <w:left w:val="none" w:sz="0" w:space="0" w:color="auto"/>
        <w:bottom w:val="none" w:sz="0" w:space="0" w:color="auto"/>
        <w:right w:val="none" w:sz="0" w:space="0" w:color="auto"/>
      </w:divBdr>
    </w:div>
    <w:div w:id="2032299561">
      <w:bodyDiv w:val="1"/>
      <w:marLeft w:val="0"/>
      <w:marRight w:val="0"/>
      <w:marTop w:val="0"/>
      <w:marBottom w:val="0"/>
      <w:divBdr>
        <w:top w:val="none" w:sz="0" w:space="0" w:color="auto"/>
        <w:left w:val="none" w:sz="0" w:space="0" w:color="auto"/>
        <w:bottom w:val="none" w:sz="0" w:space="0" w:color="auto"/>
        <w:right w:val="none" w:sz="0" w:space="0" w:color="auto"/>
      </w:divBdr>
    </w:div>
    <w:div w:id="2060669271">
      <w:bodyDiv w:val="1"/>
      <w:marLeft w:val="0"/>
      <w:marRight w:val="0"/>
      <w:marTop w:val="0"/>
      <w:marBottom w:val="0"/>
      <w:divBdr>
        <w:top w:val="none" w:sz="0" w:space="0" w:color="auto"/>
        <w:left w:val="none" w:sz="0" w:space="0" w:color="auto"/>
        <w:bottom w:val="none" w:sz="0" w:space="0" w:color="auto"/>
        <w:right w:val="none" w:sz="0" w:space="0" w:color="auto"/>
      </w:divBdr>
      <w:divsChild>
        <w:div w:id="459766295">
          <w:marLeft w:val="0"/>
          <w:marRight w:val="0"/>
          <w:marTop w:val="0"/>
          <w:marBottom w:val="225"/>
          <w:divBdr>
            <w:top w:val="none" w:sz="0" w:space="0" w:color="auto"/>
            <w:left w:val="none" w:sz="0" w:space="0" w:color="auto"/>
            <w:bottom w:val="none" w:sz="0" w:space="0" w:color="auto"/>
            <w:right w:val="none" w:sz="0" w:space="0" w:color="auto"/>
          </w:divBdr>
        </w:div>
        <w:div w:id="1655798712">
          <w:marLeft w:val="0"/>
          <w:marRight w:val="0"/>
          <w:marTop w:val="0"/>
          <w:marBottom w:val="225"/>
          <w:divBdr>
            <w:top w:val="none" w:sz="0" w:space="0" w:color="auto"/>
            <w:left w:val="none" w:sz="0" w:space="0" w:color="auto"/>
            <w:bottom w:val="none" w:sz="0" w:space="0" w:color="auto"/>
            <w:right w:val="none" w:sz="0" w:space="0" w:color="auto"/>
          </w:divBdr>
        </w:div>
      </w:divsChild>
    </w:div>
    <w:div w:id="2085058736">
      <w:bodyDiv w:val="1"/>
      <w:marLeft w:val="0"/>
      <w:marRight w:val="0"/>
      <w:marTop w:val="0"/>
      <w:marBottom w:val="0"/>
      <w:divBdr>
        <w:top w:val="none" w:sz="0" w:space="0" w:color="auto"/>
        <w:left w:val="none" w:sz="0" w:space="0" w:color="auto"/>
        <w:bottom w:val="none" w:sz="0" w:space="0" w:color="auto"/>
        <w:right w:val="none" w:sz="0" w:space="0" w:color="auto"/>
      </w:divBdr>
    </w:div>
    <w:div w:id="2116174421">
      <w:bodyDiv w:val="1"/>
      <w:marLeft w:val="0"/>
      <w:marRight w:val="0"/>
      <w:marTop w:val="0"/>
      <w:marBottom w:val="0"/>
      <w:divBdr>
        <w:top w:val="none" w:sz="0" w:space="0" w:color="auto"/>
        <w:left w:val="none" w:sz="0" w:space="0" w:color="auto"/>
        <w:bottom w:val="none" w:sz="0" w:space="0" w:color="auto"/>
        <w:right w:val="none" w:sz="0" w:space="0" w:color="auto"/>
      </w:divBdr>
    </w:div>
    <w:div w:id="214121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epositaccounts.com" TargetMode="External"/><Relationship Id="rId18" Type="http://schemas.openxmlformats.org/officeDocument/2006/relationships/image" Target="cid:image001.jpg@01D537C6.A9D0718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depositaccounts.com"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hdphoto" Target="media/hdphoto1.wdp"/><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EF0CB-1DDB-401F-8469-D57D9F8BD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8</Pages>
  <Words>2732</Words>
  <Characters>15578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 Unger</dc:creator>
  <cp:lastModifiedBy>Stephanie Allard</cp:lastModifiedBy>
  <cp:revision>28</cp:revision>
  <cp:lastPrinted>2019-07-11T17:56:00Z</cp:lastPrinted>
  <dcterms:created xsi:type="dcterms:W3CDTF">2019-07-11T16:33:00Z</dcterms:created>
  <dcterms:modified xsi:type="dcterms:W3CDTF">2019-07-15T19:54:00Z</dcterms:modified>
</cp:coreProperties>
</file>