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D402" w14:textId="54A09606" w:rsidR="00754B45" w:rsidRDefault="00754B45" w:rsidP="00C26244">
      <w:pPr>
        <w:rPr>
          <w:rFonts w:eastAsia="Times New Roman"/>
          <w:sz w:val="24"/>
          <w:szCs w:val="24"/>
        </w:rPr>
      </w:pPr>
    </w:p>
    <w:p w14:paraId="3C107BA7" w14:textId="52377FEC" w:rsidR="00754B45" w:rsidRDefault="00754B45" w:rsidP="00C26244">
      <w:pPr>
        <w:rPr>
          <w:rFonts w:eastAsia="Times New Roman"/>
          <w:sz w:val="24"/>
          <w:szCs w:val="24"/>
        </w:rPr>
      </w:pPr>
    </w:p>
    <w:p w14:paraId="36336F7B" w14:textId="6E4886FD" w:rsidR="00220AEB" w:rsidRDefault="00220AEB" w:rsidP="00C26244">
      <w:pPr>
        <w:rPr>
          <w:rFonts w:eastAsia="Times New Roman"/>
          <w:sz w:val="24"/>
          <w:szCs w:val="24"/>
        </w:rPr>
      </w:pPr>
    </w:p>
    <w:p w14:paraId="6F6F98C9" w14:textId="77777777" w:rsidR="00220AEB" w:rsidRDefault="00220AEB" w:rsidP="00C26244">
      <w:pPr>
        <w:rPr>
          <w:rFonts w:eastAsia="Times New Roman"/>
          <w:sz w:val="24"/>
          <w:szCs w:val="24"/>
        </w:rPr>
      </w:pPr>
    </w:p>
    <w:p w14:paraId="1025878F" w14:textId="6E47302F" w:rsidR="00C26244" w:rsidRDefault="00C26244" w:rsidP="00C26244">
      <w:pPr>
        <w:rPr>
          <w:rFonts w:eastAsia="Times New Roman"/>
          <w:sz w:val="24"/>
          <w:szCs w:val="24"/>
        </w:rPr>
      </w:pPr>
      <w:r>
        <w:rPr>
          <w:rFonts w:eastAsia="Times New Roman"/>
          <w:sz w:val="24"/>
          <w:szCs w:val="24"/>
        </w:rPr>
        <w:t>Subject:</w:t>
      </w:r>
      <w:r>
        <w:rPr>
          <w:rFonts w:eastAsia="Times New Roman"/>
          <w:sz w:val="24"/>
          <w:szCs w:val="24"/>
        </w:rPr>
        <w:tab/>
        <w:t>Important Update for Our Clients</w:t>
      </w:r>
    </w:p>
    <w:p w14:paraId="29803BC8" w14:textId="37823369" w:rsidR="00C26244" w:rsidRDefault="00C26244" w:rsidP="00C26244">
      <w:pPr>
        <w:rPr>
          <w:rFonts w:eastAsia="Times New Roman"/>
          <w:sz w:val="24"/>
          <w:szCs w:val="24"/>
        </w:rPr>
      </w:pPr>
    </w:p>
    <w:p w14:paraId="18FB0F20" w14:textId="77777777" w:rsidR="00C26244" w:rsidRPr="00C26244" w:rsidRDefault="00C26244" w:rsidP="00C26244">
      <w:pPr>
        <w:rPr>
          <w:rFonts w:eastAsia="Times New Roman"/>
          <w:sz w:val="24"/>
          <w:szCs w:val="24"/>
        </w:rPr>
      </w:pPr>
    </w:p>
    <w:p w14:paraId="091A2F87" w14:textId="77777777" w:rsidR="00C26244" w:rsidRPr="00C26244" w:rsidRDefault="00C26244" w:rsidP="00C26244">
      <w:pPr>
        <w:spacing w:after="240"/>
        <w:rPr>
          <w:rFonts w:eastAsia="Times New Roman"/>
          <w:sz w:val="24"/>
          <w:szCs w:val="24"/>
        </w:rPr>
      </w:pPr>
      <w:r w:rsidRPr="00754B45">
        <w:rPr>
          <w:rFonts w:eastAsia="Times New Roman"/>
          <w:sz w:val="24"/>
          <w:szCs w:val="24"/>
          <w:highlight w:val="yellow"/>
        </w:rPr>
        <w:t>Dear Client,</w:t>
      </w:r>
    </w:p>
    <w:p w14:paraId="107C508F" w14:textId="77777777" w:rsidR="00C26244" w:rsidRDefault="00C26244" w:rsidP="00C26244">
      <w:pPr>
        <w:spacing w:after="240"/>
        <w:rPr>
          <w:rFonts w:eastAsia="Times New Roman"/>
          <w:sz w:val="24"/>
          <w:szCs w:val="24"/>
        </w:rPr>
      </w:pPr>
      <w:r w:rsidRPr="00C26244">
        <w:rPr>
          <w:rFonts w:eastAsia="Times New Roman"/>
          <w:sz w:val="24"/>
          <w:szCs w:val="24"/>
        </w:rPr>
        <w:t>Last week</w:t>
      </w:r>
      <w:r>
        <w:rPr>
          <w:rFonts w:eastAsia="Times New Roman"/>
          <w:sz w:val="24"/>
          <w:szCs w:val="24"/>
        </w:rPr>
        <w:t>,</w:t>
      </w:r>
      <w:r w:rsidRPr="00C26244">
        <w:rPr>
          <w:rFonts w:eastAsia="Times New Roman"/>
          <w:sz w:val="24"/>
          <w:szCs w:val="24"/>
        </w:rPr>
        <w:t xml:space="preserve"> equity markets continued their 2022 down</w:t>
      </w:r>
      <w:r>
        <w:rPr>
          <w:rFonts w:eastAsia="Times New Roman"/>
          <w:sz w:val="24"/>
          <w:szCs w:val="24"/>
        </w:rPr>
        <w:t>ward</w:t>
      </w:r>
      <w:r w:rsidRPr="00C26244">
        <w:rPr>
          <w:rFonts w:eastAsia="Times New Roman"/>
          <w:sz w:val="24"/>
          <w:szCs w:val="24"/>
        </w:rPr>
        <w:t xml:space="preserve"> slide. As we have shared with clients, equities are primarily long-term holdings and this type of movement is uncomfortable, but not uncommon. Equity markets do not like uncertainty and on Friday</w:t>
      </w:r>
      <w:r>
        <w:rPr>
          <w:rFonts w:eastAsia="Times New Roman"/>
          <w:sz w:val="24"/>
          <w:szCs w:val="24"/>
        </w:rPr>
        <w:t xml:space="preserve">, </w:t>
      </w:r>
      <w:r w:rsidRPr="00C26244">
        <w:rPr>
          <w:rFonts w:eastAsia="Times New Roman"/>
          <w:sz w:val="24"/>
          <w:szCs w:val="24"/>
        </w:rPr>
        <w:t>June 10</w:t>
      </w:r>
      <w:r w:rsidRPr="00C26244">
        <w:rPr>
          <w:rFonts w:eastAsia="Times New Roman"/>
          <w:sz w:val="24"/>
          <w:szCs w:val="24"/>
          <w:vertAlign w:val="superscript"/>
        </w:rPr>
        <w:t>th</w:t>
      </w:r>
      <w:r>
        <w:rPr>
          <w:rFonts w:eastAsia="Times New Roman"/>
          <w:sz w:val="24"/>
          <w:szCs w:val="24"/>
        </w:rPr>
        <w:t>,</w:t>
      </w:r>
      <w:r w:rsidRPr="00C26244">
        <w:rPr>
          <w:rFonts w:eastAsia="Times New Roman"/>
          <w:sz w:val="24"/>
          <w:szCs w:val="24"/>
        </w:rPr>
        <w:t xml:space="preserve"> reports shared that inflation continued to surge in May at the quickest pace recorded in 40 years.</w:t>
      </w:r>
    </w:p>
    <w:p w14:paraId="149C53DC" w14:textId="6859E5CD" w:rsidR="00C26244" w:rsidRPr="00C26244" w:rsidRDefault="00C26244" w:rsidP="00C26244">
      <w:pPr>
        <w:spacing w:after="240"/>
        <w:rPr>
          <w:rFonts w:eastAsia="Times New Roman"/>
          <w:sz w:val="24"/>
          <w:szCs w:val="24"/>
        </w:rPr>
      </w:pPr>
      <w:r w:rsidRPr="00C26244">
        <w:rPr>
          <w:rFonts w:eastAsia="Times New Roman"/>
          <w:sz w:val="24"/>
          <w:szCs w:val="24"/>
        </w:rPr>
        <w:br/>
        <w:t>The Consumer Price Index (CPI) published Friday by the Bureau of Labor Statistics rose 8.6% from a year ago, up from April's reading of 8.3% and higher than economists had projected. This reflects the rising challenges consumers are facing</w:t>
      </w:r>
      <w:r>
        <w:rPr>
          <w:rFonts w:eastAsia="Times New Roman"/>
          <w:sz w:val="24"/>
          <w:szCs w:val="24"/>
        </w:rPr>
        <w:t xml:space="preserve"> everywhere, including</w:t>
      </w:r>
      <w:r w:rsidRPr="00C26244">
        <w:rPr>
          <w:rFonts w:eastAsia="Times New Roman"/>
          <w:sz w:val="24"/>
          <w:szCs w:val="24"/>
        </w:rPr>
        <w:t xml:space="preserve"> at both the gas station and grocery store. </w:t>
      </w:r>
    </w:p>
    <w:p w14:paraId="483E9789" w14:textId="7CB30CC7" w:rsidR="00C26244" w:rsidRPr="00C26244" w:rsidRDefault="00C26244" w:rsidP="00C26244">
      <w:pPr>
        <w:spacing w:after="240"/>
        <w:rPr>
          <w:rFonts w:eastAsia="Times New Roman"/>
          <w:sz w:val="24"/>
          <w:szCs w:val="24"/>
        </w:rPr>
      </w:pPr>
      <w:r w:rsidRPr="00C26244">
        <w:rPr>
          <w:rFonts w:eastAsia="Times New Roman"/>
          <w:sz w:val="24"/>
          <w:szCs w:val="24"/>
        </w:rPr>
        <w:br/>
        <w:t>Trying to find equity market tops and bottoms is</w:t>
      </w:r>
      <w:r w:rsidR="00DF5A90">
        <w:rPr>
          <w:rFonts w:eastAsia="Times New Roman"/>
          <w:sz w:val="24"/>
          <w:szCs w:val="24"/>
        </w:rPr>
        <w:t xml:space="preserve"> almost, if not completely, </w:t>
      </w:r>
      <w:r w:rsidRPr="00C26244">
        <w:rPr>
          <w:rFonts w:eastAsia="Times New Roman"/>
          <w:sz w:val="24"/>
          <w:szCs w:val="24"/>
        </w:rPr>
        <w:t xml:space="preserve">impossible. As your financial professional, we do not like to see equity markets go down but we understand that it is part of the process. More disruptions could continue this month and at some </w:t>
      </w:r>
      <w:r w:rsidR="00DF5A90" w:rsidRPr="00C26244">
        <w:rPr>
          <w:rFonts w:eastAsia="Times New Roman"/>
          <w:sz w:val="24"/>
          <w:szCs w:val="24"/>
        </w:rPr>
        <w:t>point,</w:t>
      </w:r>
      <w:r w:rsidRPr="00C26244">
        <w:rPr>
          <w:rFonts w:eastAsia="Times New Roman"/>
          <w:sz w:val="24"/>
          <w:szCs w:val="24"/>
        </w:rPr>
        <w:t xml:space="preserve"> the markets could stabilize and rise. We do not have predictive powers but we understand that equity investors can attempt to best meet their goals over long periods of time.</w:t>
      </w:r>
    </w:p>
    <w:p w14:paraId="0ACE4169" w14:textId="5EF90A6A" w:rsidR="00C26244" w:rsidRDefault="00C26244" w:rsidP="00C26244">
      <w:pPr>
        <w:spacing w:after="240"/>
        <w:rPr>
          <w:rFonts w:eastAsia="Times New Roman"/>
          <w:sz w:val="24"/>
          <w:szCs w:val="24"/>
        </w:rPr>
      </w:pPr>
      <w:r w:rsidRPr="00C26244">
        <w:rPr>
          <w:rFonts w:eastAsia="Times New Roman"/>
          <w:sz w:val="24"/>
          <w:szCs w:val="24"/>
        </w:rPr>
        <w:br/>
        <w:t xml:space="preserve">We will continue to watch </w:t>
      </w:r>
      <w:r w:rsidR="00DF5A90">
        <w:rPr>
          <w:rFonts w:eastAsia="Times New Roman"/>
          <w:sz w:val="24"/>
          <w:szCs w:val="24"/>
        </w:rPr>
        <w:t>your</w:t>
      </w:r>
      <w:r w:rsidRPr="00C26244">
        <w:rPr>
          <w:rFonts w:eastAsia="Times New Roman"/>
          <w:sz w:val="24"/>
          <w:szCs w:val="24"/>
        </w:rPr>
        <w:t xml:space="preserve"> portfolio and communicate with you. We are thankful for the trust you have in us and</w:t>
      </w:r>
      <w:r w:rsidR="00DF5A90">
        <w:rPr>
          <w:rFonts w:eastAsia="Times New Roman"/>
          <w:sz w:val="24"/>
          <w:szCs w:val="24"/>
        </w:rPr>
        <w:t>,</w:t>
      </w:r>
      <w:r w:rsidRPr="00C26244">
        <w:rPr>
          <w:rFonts w:eastAsia="Times New Roman"/>
          <w:sz w:val="24"/>
          <w:szCs w:val="24"/>
        </w:rPr>
        <w:t xml:space="preserve"> as always</w:t>
      </w:r>
      <w:r w:rsidR="00DF5A90">
        <w:rPr>
          <w:rFonts w:eastAsia="Times New Roman"/>
          <w:sz w:val="24"/>
          <w:szCs w:val="24"/>
        </w:rPr>
        <w:t>,</w:t>
      </w:r>
      <w:r w:rsidRPr="00C26244">
        <w:rPr>
          <w:rFonts w:eastAsia="Times New Roman"/>
          <w:sz w:val="24"/>
          <w:szCs w:val="24"/>
        </w:rPr>
        <w:t xml:space="preserve"> are here for you if you have questions. Thank you for the opportunity to help you with your financial situation.</w:t>
      </w:r>
    </w:p>
    <w:p w14:paraId="1497CC5D" w14:textId="5B9E45D4" w:rsidR="00DF5A90" w:rsidRDefault="00DF5A90" w:rsidP="00C26244">
      <w:pPr>
        <w:spacing w:after="240"/>
        <w:rPr>
          <w:rFonts w:eastAsia="Times New Roman"/>
          <w:sz w:val="24"/>
          <w:szCs w:val="24"/>
        </w:rPr>
      </w:pPr>
    </w:p>
    <w:p w14:paraId="61E9B027" w14:textId="77777777" w:rsidR="00754B45" w:rsidRPr="00C26244" w:rsidRDefault="00754B45" w:rsidP="00C26244">
      <w:pPr>
        <w:spacing w:after="240"/>
        <w:rPr>
          <w:rFonts w:eastAsia="Times New Roman"/>
          <w:sz w:val="24"/>
          <w:szCs w:val="24"/>
        </w:rPr>
      </w:pPr>
    </w:p>
    <w:p w14:paraId="332165EA" w14:textId="6B430FE5" w:rsidR="00F13641" w:rsidRDefault="002C3505"/>
    <w:p w14:paraId="06C5BD48" w14:textId="6AFB14A6" w:rsidR="002F1750" w:rsidRDefault="002F1750"/>
    <w:p w14:paraId="3D540590" w14:textId="77777777" w:rsidR="002F1750" w:rsidRDefault="002F1750"/>
    <w:p w14:paraId="71A2F662" w14:textId="62D1AD00" w:rsidR="00754B45" w:rsidRDefault="00754B45"/>
    <w:p w14:paraId="20E6B983" w14:textId="77777777" w:rsidR="00754B45" w:rsidRDefault="00754B45"/>
    <w:p w14:paraId="6C0A00E1" w14:textId="56D0AA27" w:rsidR="00754B45" w:rsidRPr="002F1750" w:rsidRDefault="00754B45">
      <w:pPr>
        <w:rPr>
          <w:sz w:val="18"/>
          <w:szCs w:val="18"/>
        </w:rPr>
      </w:pPr>
    </w:p>
    <w:p w14:paraId="1E1C8219" w14:textId="4194DF3C" w:rsidR="00754B45" w:rsidRPr="002F1750" w:rsidRDefault="00754B45" w:rsidP="00754B45">
      <w:pPr>
        <w:jc w:val="center"/>
        <w:rPr>
          <w:sz w:val="18"/>
          <w:szCs w:val="18"/>
          <w:highlight w:val="yellow"/>
        </w:rPr>
      </w:pPr>
      <w:r w:rsidRPr="002F1750">
        <w:rPr>
          <w:sz w:val="18"/>
          <w:szCs w:val="18"/>
          <w:highlight w:val="yellow"/>
        </w:rPr>
        <w:t>Contact Information</w:t>
      </w:r>
    </w:p>
    <w:p w14:paraId="0744CD14" w14:textId="1EFCA01E" w:rsidR="00754B45" w:rsidRPr="002F1750" w:rsidRDefault="00754B45" w:rsidP="00754B45">
      <w:pPr>
        <w:jc w:val="center"/>
        <w:rPr>
          <w:i/>
          <w:iCs/>
          <w:sz w:val="18"/>
          <w:szCs w:val="18"/>
        </w:rPr>
      </w:pPr>
      <w:r w:rsidRPr="002F1750">
        <w:rPr>
          <w:i/>
          <w:iCs/>
          <w:sz w:val="18"/>
          <w:szCs w:val="18"/>
          <w:highlight w:val="yellow"/>
        </w:rPr>
        <w:t>Approved Broker-dealer Information</w:t>
      </w:r>
    </w:p>
    <w:p w14:paraId="5D06DC6C" w14:textId="713E6FB1" w:rsidR="002F1750" w:rsidRPr="002F1750" w:rsidRDefault="002F1750" w:rsidP="002F1750">
      <w:pPr>
        <w:autoSpaceDE w:val="0"/>
        <w:autoSpaceDN w:val="0"/>
        <w:jc w:val="center"/>
        <w:rPr>
          <w:i/>
          <w:iCs/>
          <w:sz w:val="18"/>
          <w:szCs w:val="18"/>
        </w:rPr>
      </w:pPr>
      <w:r w:rsidRPr="002F1750">
        <w:rPr>
          <w:i/>
          <w:iCs/>
          <w:sz w:val="18"/>
          <w:szCs w:val="18"/>
        </w:rPr>
        <w:t>Past performance is not a guarantee of future results.  Investing involves risk and investors may incur a profit or a loss.</w:t>
      </w:r>
      <w:r w:rsidR="002C3505">
        <w:rPr>
          <w:i/>
          <w:iCs/>
          <w:sz w:val="18"/>
          <w:szCs w:val="18"/>
        </w:rPr>
        <w:br/>
        <w:t xml:space="preserve">This content was prepared for use by </w:t>
      </w:r>
      <w:r w:rsidR="002C3505" w:rsidRPr="002C3505">
        <w:rPr>
          <w:i/>
          <w:iCs/>
          <w:sz w:val="18"/>
          <w:szCs w:val="18"/>
          <w:highlight w:val="yellow"/>
        </w:rPr>
        <w:t>insert advisor’s name</w:t>
      </w:r>
      <w:r w:rsidR="002C3505">
        <w:rPr>
          <w:i/>
          <w:iCs/>
          <w:sz w:val="18"/>
          <w:szCs w:val="18"/>
        </w:rPr>
        <w:t>.</w:t>
      </w:r>
    </w:p>
    <w:p w14:paraId="5C9756A5" w14:textId="77777777" w:rsidR="002F1750" w:rsidRDefault="002F1750" w:rsidP="00754B45">
      <w:pPr>
        <w:jc w:val="center"/>
      </w:pPr>
    </w:p>
    <w:sectPr w:rsidR="002F1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244"/>
    <w:rsid w:val="00220AEB"/>
    <w:rsid w:val="00297417"/>
    <w:rsid w:val="002C3505"/>
    <w:rsid w:val="002F1750"/>
    <w:rsid w:val="00754B45"/>
    <w:rsid w:val="008D11A7"/>
    <w:rsid w:val="00C26244"/>
    <w:rsid w:val="00C76A95"/>
    <w:rsid w:val="00DF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E089"/>
  <w15:chartTrackingRefBased/>
  <w15:docId w15:val="{27BE6009-7CEF-4A8D-AC15-50D28C27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2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396356">
      <w:bodyDiv w:val="1"/>
      <w:marLeft w:val="0"/>
      <w:marRight w:val="0"/>
      <w:marTop w:val="0"/>
      <w:marBottom w:val="0"/>
      <w:divBdr>
        <w:top w:val="none" w:sz="0" w:space="0" w:color="auto"/>
        <w:left w:val="none" w:sz="0" w:space="0" w:color="auto"/>
        <w:bottom w:val="none" w:sz="0" w:space="0" w:color="auto"/>
        <w:right w:val="none" w:sz="0" w:space="0" w:color="auto"/>
      </w:divBdr>
    </w:div>
    <w:div w:id="21239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6</cp:revision>
  <dcterms:created xsi:type="dcterms:W3CDTF">2022-06-13T15:21:00Z</dcterms:created>
  <dcterms:modified xsi:type="dcterms:W3CDTF">2022-06-13T21:07:00Z</dcterms:modified>
</cp:coreProperties>
</file>