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37301935" w:rsidR="000044FA" w:rsidRDefault="000044FA" w:rsidP="000044FA">
      <w:pPr>
        <w:tabs>
          <w:tab w:val="left" w:pos="540"/>
        </w:tabs>
        <w:spacing w:line="240" w:lineRule="auto"/>
        <w:ind w:left="3510"/>
        <w:rPr>
          <w:rFonts w:ascii="Cambria" w:hAnsi="Cambria" w:cs="Times New Roman"/>
          <w:b/>
          <w:color w:val="1F4E79" w:themeColor="accent5" w:themeShade="80"/>
          <w:sz w:val="40"/>
          <w:szCs w:val="40"/>
        </w:rPr>
      </w:pPr>
      <w:bookmarkStart w:id="0" w:name="_Hlk107914080"/>
      <w:r>
        <w:rPr>
          <w:noProof/>
        </w:rPr>
        <w:drawing>
          <wp:anchor distT="0" distB="0" distL="114300" distR="114300" simplePos="0" relativeHeight="251788288" behindDoc="0" locked="0" layoutInCell="1" allowOverlap="1" wp14:anchorId="1297E87A" wp14:editId="104ACBEA">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A26DAC">
        <w:rPr>
          <w:rFonts w:ascii="Cambria" w:hAnsi="Cambria" w:cs="Times New Roman"/>
          <w:b/>
          <w:color w:val="1F4E79" w:themeColor="accent5" w:themeShade="80"/>
          <w:sz w:val="40"/>
          <w:szCs w:val="40"/>
        </w:rPr>
        <w:t>Third</w:t>
      </w:r>
      <w:r>
        <w:rPr>
          <w:rFonts w:ascii="Cambria" w:hAnsi="Cambria" w:cs="Times New Roman"/>
          <w:b/>
          <w:color w:val="1F4E79" w:themeColor="accent5" w:themeShade="80"/>
          <w:sz w:val="40"/>
          <w:szCs w:val="40"/>
        </w:rPr>
        <w:t xml:space="preserve"> Quarter 202</w:t>
      </w:r>
      <w:r w:rsidR="000D7EF0">
        <w:rPr>
          <w:rFonts w:ascii="Cambria" w:hAnsi="Cambria" w:cs="Times New Roman"/>
          <w:b/>
          <w:color w:val="1F4E79" w:themeColor="accent5" w:themeShade="8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10B222EF"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77777777"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4A4336F2"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30A7C1E3" w:rsidR="000044FA" w:rsidRPr="000F3A5C" w:rsidRDefault="00E17EB8"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sidRPr="00587EAA">
        <w:rPr>
          <w:rFonts w:ascii="Cambria" w:hAnsi="Cambria" w:cs="Times New Roman"/>
          <w:b/>
          <w:noProof/>
          <w:color w:val="000000" w:themeColor="text1"/>
          <w:sz w:val="24"/>
          <w:szCs w:val="24"/>
        </w:rPr>
        <w:drawing>
          <wp:anchor distT="0" distB="0" distL="114300" distR="114300" simplePos="0" relativeHeight="251916288" behindDoc="0" locked="0" layoutInCell="1" allowOverlap="1" wp14:anchorId="2797D49A" wp14:editId="4D93FC61">
            <wp:simplePos x="0" y="0"/>
            <wp:positionH relativeFrom="margin">
              <wp:posOffset>3223260</wp:posOffset>
            </wp:positionH>
            <wp:positionV relativeFrom="paragraph">
              <wp:posOffset>465343</wp:posOffset>
            </wp:positionV>
            <wp:extent cx="3142615" cy="4219575"/>
            <wp:effectExtent l="38100" t="38100" r="38735" b="47625"/>
            <wp:wrapSquare wrapText="bothSides"/>
            <wp:docPr id="1670263815" name="Picture 1" descr="A graph of stock market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63815" name="Picture 1" descr="A graph of stock market data&#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142615" cy="4219575"/>
                    </a:xfrm>
                    <a:prstGeom prst="rect">
                      <a:avLst/>
                    </a:prstGeom>
                    <a:ln w="28575">
                      <a:solidFill>
                        <a:srgbClr val="0070C0"/>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52C1D02C" w14:textId="2EC0AC89" w:rsidR="00FB3B9F" w:rsidRPr="00DC6F4E" w:rsidRDefault="00116220" w:rsidP="00632A6E">
      <w:pPr>
        <w:pStyle w:val="NormalWeb"/>
        <w:spacing w:before="0" w:beforeAutospacing="0" w:after="0" w:afterAutospacing="0"/>
        <w:jc w:val="both"/>
        <w:textAlignment w:val="baseline"/>
        <w:rPr>
          <w:rFonts w:eastAsiaTheme="minorHAnsi"/>
          <w:color w:val="000000" w:themeColor="text1"/>
          <w:sz w:val="22"/>
          <w:szCs w:val="22"/>
        </w:rPr>
      </w:pPr>
      <w:bookmarkStart w:id="1" w:name="_Hlk107838273"/>
      <w:r w:rsidRPr="00DC6F4E">
        <w:rPr>
          <w:rFonts w:eastAsiaTheme="minorHAnsi"/>
          <w:color w:val="000000" w:themeColor="text1"/>
          <w:sz w:val="22"/>
          <w:szCs w:val="22"/>
        </w:rPr>
        <w:t>Historically, the third quarter is the worst quarter of the year in equity markets.</w:t>
      </w:r>
      <w:r w:rsidR="006515D9" w:rsidRPr="00DC6F4E">
        <w:rPr>
          <w:rFonts w:eastAsiaTheme="minorHAnsi"/>
          <w:color w:val="000000" w:themeColor="text1"/>
          <w:sz w:val="22"/>
          <w:szCs w:val="22"/>
        </w:rPr>
        <w:t xml:space="preserve"> </w:t>
      </w:r>
      <w:r w:rsidRPr="00DC6F4E">
        <w:rPr>
          <w:rFonts w:eastAsiaTheme="minorHAnsi"/>
          <w:color w:val="000000" w:themeColor="text1"/>
          <w:sz w:val="22"/>
          <w:szCs w:val="22"/>
        </w:rPr>
        <w:t xml:space="preserve">2023’s third quarter </w:t>
      </w:r>
      <w:r w:rsidR="007C5C5B" w:rsidRPr="00DC6F4E">
        <w:rPr>
          <w:rFonts w:eastAsiaTheme="minorHAnsi"/>
          <w:color w:val="000000" w:themeColor="text1"/>
          <w:sz w:val="22"/>
          <w:szCs w:val="22"/>
        </w:rPr>
        <w:t>followed that trend</w:t>
      </w:r>
      <w:r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 xml:space="preserve">September </w:t>
      </w:r>
      <w:r w:rsidR="007C5C5B" w:rsidRPr="00DC6F4E">
        <w:rPr>
          <w:rFonts w:eastAsiaTheme="minorHAnsi"/>
          <w:color w:val="000000" w:themeColor="text1"/>
          <w:sz w:val="22"/>
          <w:szCs w:val="22"/>
        </w:rPr>
        <w:t xml:space="preserve">was very uncomfortable </w:t>
      </w:r>
      <w:r w:rsidR="006515D9" w:rsidRPr="00DC6F4E">
        <w:rPr>
          <w:rFonts w:eastAsiaTheme="minorHAnsi"/>
          <w:color w:val="000000" w:themeColor="text1"/>
          <w:sz w:val="22"/>
          <w:szCs w:val="22"/>
        </w:rPr>
        <w:t xml:space="preserve">for investors as </w:t>
      </w:r>
      <w:r w:rsidR="00155CFD" w:rsidRPr="00DC6F4E">
        <w:rPr>
          <w:rFonts w:eastAsiaTheme="minorHAnsi"/>
          <w:color w:val="000000" w:themeColor="text1"/>
          <w:sz w:val="22"/>
          <w:szCs w:val="22"/>
        </w:rPr>
        <w:t xml:space="preserve">volatility increased </w:t>
      </w:r>
      <w:r w:rsidR="007C5C5B" w:rsidRPr="00DC6F4E">
        <w:rPr>
          <w:rFonts w:eastAsiaTheme="minorHAnsi"/>
          <w:color w:val="000000" w:themeColor="text1"/>
          <w:sz w:val="22"/>
          <w:szCs w:val="22"/>
        </w:rPr>
        <w:t>during</w:t>
      </w:r>
      <w:r w:rsidR="00155CFD"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 xml:space="preserve">this last month of the quarter. </w:t>
      </w:r>
      <w:r w:rsidR="00632A6E" w:rsidRPr="00DC6F4E">
        <w:rPr>
          <w:rFonts w:eastAsiaTheme="minorHAnsi"/>
          <w:color w:val="000000" w:themeColor="text1"/>
          <w:sz w:val="22"/>
          <w:szCs w:val="22"/>
        </w:rPr>
        <w:t>Equit</w:t>
      </w:r>
      <w:r w:rsidR="006515D9" w:rsidRPr="00DC6F4E">
        <w:rPr>
          <w:rFonts w:eastAsiaTheme="minorHAnsi"/>
          <w:color w:val="000000" w:themeColor="text1"/>
          <w:sz w:val="22"/>
          <w:szCs w:val="22"/>
        </w:rPr>
        <w:t>ies</w:t>
      </w:r>
      <w:r w:rsidR="00632A6E" w:rsidRPr="00DC6F4E">
        <w:rPr>
          <w:rFonts w:eastAsiaTheme="minorHAnsi"/>
          <w:color w:val="000000" w:themeColor="text1"/>
          <w:sz w:val="22"/>
          <w:szCs w:val="22"/>
        </w:rPr>
        <w:t xml:space="preserve"> </w:t>
      </w:r>
      <w:r w:rsidR="007C5C5B" w:rsidRPr="00DC6F4E">
        <w:rPr>
          <w:rFonts w:eastAsiaTheme="minorHAnsi"/>
          <w:color w:val="000000" w:themeColor="text1"/>
          <w:sz w:val="22"/>
          <w:szCs w:val="22"/>
        </w:rPr>
        <w:t>moved lower</w:t>
      </w:r>
      <w:r w:rsidR="00632A6E"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in late September</w:t>
      </w:r>
      <w:r w:rsidR="00632A6E" w:rsidRPr="00DC6F4E">
        <w:rPr>
          <w:rFonts w:eastAsiaTheme="minorHAnsi"/>
          <w:color w:val="000000" w:themeColor="text1"/>
          <w:sz w:val="22"/>
          <w:szCs w:val="22"/>
        </w:rPr>
        <w:t xml:space="preserve"> as the Fed</w:t>
      </w:r>
      <w:r w:rsidR="007C5C5B" w:rsidRPr="00DC6F4E">
        <w:rPr>
          <w:rFonts w:eastAsiaTheme="minorHAnsi"/>
          <w:color w:val="000000" w:themeColor="text1"/>
          <w:sz w:val="22"/>
          <w:szCs w:val="22"/>
        </w:rPr>
        <w:t>eral Reserve</w:t>
      </w:r>
      <w:r w:rsidR="00BC6845" w:rsidRPr="00DC6F4E">
        <w:rPr>
          <w:rFonts w:eastAsiaTheme="minorHAnsi"/>
          <w:color w:val="000000" w:themeColor="text1"/>
          <w:sz w:val="22"/>
          <w:szCs w:val="22"/>
        </w:rPr>
        <w:t xml:space="preserve"> refrained from raising rates,</w:t>
      </w:r>
      <w:r w:rsidR="007C5C5B" w:rsidRPr="00DC6F4E">
        <w:rPr>
          <w:rFonts w:eastAsiaTheme="minorHAnsi"/>
          <w:color w:val="000000" w:themeColor="text1"/>
          <w:sz w:val="22"/>
          <w:szCs w:val="22"/>
        </w:rPr>
        <w:t xml:space="preserve"> but</w:t>
      </w:r>
      <w:r w:rsidR="00BC6845" w:rsidRPr="00DC6F4E">
        <w:rPr>
          <w:rFonts w:eastAsiaTheme="minorHAnsi"/>
          <w:color w:val="000000" w:themeColor="text1"/>
          <w:sz w:val="22"/>
          <w:szCs w:val="22"/>
        </w:rPr>
        <w:t xml:space="preserve"> </w:t>
      </w:r>
      <w:r w:rsidR="00632A6E" w:rsidRPr="00DC6F4E">
        <w:rPr>
          <w:rFonts w:eastAsiaTheme="minorHAnsi"/>
          <w:color w:val="000000" w:themeColor="text1"/>
          <w:sz w:val="22"/>
          <w:szCs w:val="22"/>
        </w:rPr>
        <w:t xml:space="preserve">announced </w:t>
      </w:r>
      <w:r w:rsidR="00BC6845" w:rsidRPr="00DC6F4E">
        <w:rPr>
          <w:rFonts w:eastAsiaTheme="minorHAnsi"/>
          <w:color w:val="000000" w:themeColor="text1"/>
          <w:sz w:val="22"/>
          <w:szCs w:val="22"/>
        </w:rPr>
        <w:t xml:space="preserve">there is a </w:t>
      </w:r>
      <w:r w:rsidR="00632A6E" w:rsidRPr="00DC6F4E">
        <w:rPr>
          <w:rFonts w:eastAsiaTheme="minorHAnsi"/>
          <w:color w:val="000000" w:themeColor="text1"/>
          <w:sz w:val="22"/>
          <w:szCs w:val="22"/>
        </w:rPr>
        <w:t>possibility of another rate hike this year.</w:t>
      </w:r>
      <w:r w:rsidR="00FB3B9F" w:rsidRPr="00DC6F4E">
        <w:rPr>
          <w:rFonts w:eastAsiaTheme="minorHAnsi"/>
          <w:color w:val="000000" w:themeColor="text1"/>
          <w:sz w:val="22"/>
          <w:szCs w:val="22"/>
        </w:rPr>
        <w:t xml:space="preserve"> The </w:t>
      </w:r>
      <w:r w:rsidR="00155CFD" w:rsidRPr="00DC6F4E">
        <w:rPr>
          <w:rFonts w:eastAsiaTheme="minorHAnsi"/>
          <w:color w:val="000000" w:themeColor="text1"/>
          <w:sz w:val="22"/>
          <w:szCs w:val="22"/>
        </w:rPr>
        <w:t>prospect</w:t>
      </w:r>
      <w:r w:rsidR="00FB3B9F" w:rsidRPr="00DC6F4E">
        <w:rPr>
          <w:rFonts w:eastAsiaTheme="minorHAnsi"/>
          <w:color w:val="000000" w:themeColor="text1"/>
          <w:sz w:val="22"/>
          <w:szCs w:val="22"/>
        </w:rPr>
        <w:t xml:space="preserve"> of interest rates </w:t>
      </w:r>
      <w:r w:rsidR="007C5C5B" w:rsidRPr="00DC6F4E">
        <w:rPr>
          <w:rFonts w:eastAsiaTheme="minorHAnsi"/>
          <w:color w:val="000000" w:themeColor="text1"/>
          <w:sz w:val="22"/>
          <w:szCs w:val="22"/>
        </w:rPr>
        <w:t>staying</w:t>
      </w:r>
      <w:r w:rsidR="00FB3B9F" w:rsidRPr="00DC6F4E">
        <w:rPr>
          <w:rFonts w:eastAsiaTheme="minorHAnsi"/>
          <w:color w:val="000000" w:themeColor="text1"/>
          <w:sz w:val="22"/>
          <w:szCs w:val="22"/>
        </w:rPr>
        <w:t xml:space="preserve"> higher for longer did not resonate well with </w:t>
      </w:r>
      <w:r w:rsidR="00155CFD" w:rsidRPr="00DC6F4E">
        <w:rPr>
          <w:rFonts w:eastAsiaTheme="minorHAnsi"/>
          <w:color w:val="000000" w:themeColor="text1"/>
          <w:sz w:val="22"/>
          <w:szCs w:val="22"/>
        </w:rPr>
        <w:t>investors</w:t>
      </w:r>
      <w:r w:rsidR="00FB3B9F" w:rsidRPr="00DC6F4E">
        <w:rPr>
          <w:rFonts w:eastAsiaTheme="minorHAnsi"/>
          <w:color w:val="000000" w:themeColor="text1"/>
          <w:sz w:val="22"/>
          <w:szCs w:val="22"/>
        </w:rPr>
        <w:t>.</w:t>
      </w:r>
    </w:p>
    <w:p w14:paraId="1600BED8" w14:textId="52B6C797" w:rsidR="00FB3B9F" w:rsidRDefault="00FB3B9F" w:rsidP="00632A6E">
      <w:pPr>
        <w:pStyle w:val="NormalWeb"/>
        <w:spacing w:before="0" w:beforeAutospacing="0" w:after="0" w:afterAutospacing="0"/>
        <w:jc w:val="both"/>
        <w:textAlignment w:val="baseline"/>
        <w:rPr>
          <w:rFonts w:eastAsiaTheme="minorHAnsi"/>
          <w:color w:val="000000" w:themeColor="text1"/>
        </w:rPr>
      </w:pPr>
    </w:p>
    <w:p w14:paraId="7BAB1F80" w14:textId="066A38AF" w:rsidR="007C5C5B" w:rsidRPr="00DC6F4E" w:rsidRDefault="00632A6E" w:rsidP="00632A6E">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Equities </w:t>
      </w:r>
      <w:r w:rsidR="007C5C5B" w:rsidRPr="00DC6F4E">
        <w:rPr>
          <w:rFonts w:eastAsiaTheme="minorHAnsi"/>
          <w:color w:val="000000" w:themeColor="text1"/>
          <w:sz w:val="22"/>
          <w:szCs w:val="22"/>
        </w:rPr>
        <w:t>also</w:t>
      </w:r>
      <w:r w:rsidRPr="00DC6F4E">
        <w:rPr>
          <w:rFonts w:eastAsiaTheme="minorHAnsi"/>
          <w:color w:val="000000" w:themeColor="text1"/>
          <w:sz w:val="22"/>
          <w:szCs w:val="22"/>
        </w:rPr>
        <w:t xml:space="preserve"> took a</w:t>
      </w:r>
      <w:r w:rsidR="00F97E48" w:rsidRPr="00DC6F4E">
        <w:rPr>
          <w:rFonts w:eastAsiaTheme="minorHAnsi"/>
          <w:color w:val="000000" w:themeColor="text1"/>
          <w:sz w:val="22"/>
          <w:szCs w:val="22"/>
        </w:rPr>
        <w:t>nother</w:t>
      </w:r>
      <w:r w:rsidRPr="00DC6F4E">
        <w:rPr>
          <w:rFonts w:eastAsiaTheme="minorHAnsi"/>
          <w:color w:val="000000" w:themeColor="text1"/>
          <w:sz w:val="22"/>
          <w:szCs w:val="22"/>
        </w:rPr>
        <w:t xml:space="preserve"> </w:t>
      </w:r>
      <w:r w:rsidR="007C5C5B" w:rsidRPr="00DC6F4E">
        <w:rPr>
          <w:rFonts w:eastAsiaTheme="minorHAnsi"/>
          <w:color w:val="000000" w:themeColor="text1"/>
          <w:sz w:val="22"/>
          <w:szCs w:val="22"/>
        </w:rPr>
        <w:t>downward ride</w:t>
      </w:r>
      <w:r w:rsidRPr="00DC6F4E">
        <w:rPr>
          <w:rFonts w:eastAsiaTheme="minorHAnsi"/>
          <w:color w:val="000000" w:themeColor="text1"/>
          <w:sz w:val="22"/>
          <w:szCs w:val="22"/>
        </w:rPr>
        <w:t xml:space="preserve"> </w:t>
      </w:r>
      <w:r w:rsidR="006515D9" w:rsidRPr="00DC6F4E">
        <w:rPr>
          <w:rFonts w:eastAsiaTheme="minorHAnsi"/>
          <w:color w:val="000000" w:themeColor="text1"/>
          <w:sz w:val="22"/>
          <w:szCs w:val="22"/>
        </w:rPr>
        <w:t>in September</w:t>
      </w:r>
      <w:r w:rsidR="007C5C5B" w:rsidRPr="00DC6F4E">
        <w:rPr>
          <w:rFonts w:eastAsiaTheme="minorHAnsi"/>
          <w:color w:val="000000" w:themeColor="text1"/>
          <w:sz w:val="22"/>
          <w:szCs w:val="22"/>
        </w:rPr>
        <w:t>,</w:t>
      </w:r>
      <w:r w:rsidR="006515D9" w:rsidRPr="00DC6F4E">
        <w:rPr>
          <w:rFonts w:eastAsiaTheme="minorHAnsi"/>
          <w:color w:val="000000" w:themeColor="text1"/>
          <w:sz w:val="22"/>
          <w:szCs w:val="22"/>
        </w:rPr>
        <w:t xml:space="preserve"> </w:t>
      </w:r>
      <w:r w:rsidRPr="00DC6F4E">
        <w:rPr>
          <w:rFonts w:eastAsiaTheme="minorHAnsi"/>
          <w:color w:val="000000" w:themeColor="text1"/>
          <w:sz w:val="22"/>
          <w:szCs w:val="22"/>
        </w:rPr>
        <w:t>as the government waited until the 11th hour to pass a stopgap funding bill</w:t>
      </w:r>
      <w:r w:rsidR="006515D9" w:rsidRPr="00DC6F4E">
        <w:rPr>
          <w:rFonts w:eastAsiaTheme="minorHAnsi"/>
          <w:color w:val="000000" w:themeColor="text1"/>
          <w:sz w:val="22"/>
          <w:szCs w:val="22"/>
        </w:rPr>
        <w:t xml:space="preserve">, narrowly </w:t>
      </w:r>
      <w:r w:rsidR="007C5C5B" w:rsidRPr="00DC6F4E">
        <w:rPr>
          <w:rFonts w:eastAsiaTheme="minorHAnsi"/>
          <w:color w:val="000000" w:themeColor="text1"/>
          <w:sz w:val="22"/>
          <w:szCs w:val="22"/>
        </w:rPr>
        <w:t>avoiding</w:t>
      </w:r>
      <w:r w:rsidR="006515D9" w:rsidRPr="00DC6F4E">
        <w:rPr>
          <w:rFonts w:eastAsiaTheme="minorHAnsi"/>
          <w:color w:val="000000" w:themeColor="text1"/>
          <w:sz w:val="22"/>
          <w:szCs w:val="22"/>
        </w:rPr>
        <w:t xml:space="preserve"> a government shutdown</w:t>
      </w:r>
      <w:r w:rsidRPr="00DC6F4E">
        <w:rPr>
          <w:rFonts w:eastAsiaTheme="minorHAnsi"/>
          <w:color w:val="000000" w:themeColor="text1"/>
          <w:sz w:val="22"/>
          <w:szCs w:val="22"/>
        </w:rPr>
        <w:t xml:space="preserve">. </w:t>
      </w:r>
    </w:p>
    <w:p w14:paraId="4B5B4A0A" w14:textId="23F0000A" w:rsidR="007C5C5B" w:rsidRDefault="007C5C5B" w:rsidP="00632A6E">
      <w:pPr>
        <w:pStyle w:val="NormalWeb"/>
        <w:spacing w:before="0" w:beforeAutospacing="0" w:after="0" w:afterAutospacing="0"/>
        <w:jc w:val="both"/>
        <w:textAlignment w:val="baseline"/>
        <w:rPr>
          <w:rFonts w:eastAsiaTheme="minorHAnsi"/>
          <w:color w:val="000000" w:themeColor="text1"/>
        </w:rPr>
      </w:pPr>
    </w:p>
    <w:p w14:paraId="117050D5" w14:textId="175B1224" w:rsidR="00632A6E" w:rsidRPr="00BC6845" w:rsidRDefault="007C5C5B" w:rsidP="00632A6E">
      <w:pPr>
        <w:pStyle w:val="NormalWeb"/>
        <w:spacing w:before="0" w:beforeAutospacing="0" w:after="0" w:afterAutospacing="0"/>
        <w:jc w:val="both"/>
        <w:textAlignment w:val="baseline"/>
        <w:rPr>
          <w:rFonts w:eastAsiaTheme="minorHAnsi"/>
          <w:color w:val="000000" w:themeColor="text1"/>
        </w:rPr>
      </w:pPr>
      <w:r w:rsidRPr="00DC6F4E">
        <w:rPr>
          <w:rFonts w:eastAsiaTheme="minorHAnsi"/>
          <w:color w:val="000000" w:themeColor="text1"/>
          <w:sz w:val="22"/>
          <w:szCs w:val="22"/>
        </w:rPr>
        <w:t>The major indexes ended the third quarter lower than they started. In September, t</w:t>
      </w:r>
      <w:r w:rsidR="006515D9" w:rsidRPr="00DC6F4E">
        <w:rPr>
          <w:rFonts w:eastAsiaTheme="minorHAnsi"/>
          <w:color w:val="000000" w:themeColor="text1"/>
          <w:sz w:val="22"/>
          <w:szCs w:val="22"/>
        </w:rPr>
        <w:t xml:space="preserve">he S&amp;P 500 dropped 4.9%, and the Dow Jones Industrial Average (DJIA) fell 3.5% for the month. </w:t>
      </w:r>
      <w:r w:rsidRPr="00DC6F4E">
        <w:rPr>
          <w:rFonts w:eastAsiaTheme="minorHAnsi"/>
          <w:color w:val="000000" w:themeColor="text1"/>
          <w:sz w:val="22"/>
          <w:szCs w:val="22"/>
        </w:rPr>
        <w:t>For the quarter, t</w:t>
      </w:r>
      <w:r w:rsidR="00632A6E" w:rsidRPr="00DC6F4E">
        <w:rPr>
          <w:rFonts w:eastAsiaTheme="minorHAnsi"/>
          <w:color w:val="000000" w:themeColor="text1"/>
          <w:sz w:val="22"/>
          <w:szCs w:val="22"/>
        </w:rPr>
        <w:t>he S&amp;P 500 fell 3.7%, ending its three-quarter</w:t>
      </w:r>
      <w:r w:rsidR="006515D9" w:rsidRPr="00DC6F4E">
        <w:rPr>
          <w:rFonts w:eastAsiaTheme="minorHAnsi"/>
          <w:color w:val="000000" w:themeColor="text1"/>
          <w:sz w:val="22"/>
          <w:szCs w:val="22"/>
        </w:rPr>
        <w:t>-</w:t>
      </w:r>
      <w:r w:rsidR="00632A6E" w:rsidRPr="00DC6F4E">
        <w:rPr>
          <w:rFonts w:eastAsiaTheme="minorHAnsi"/>
          <w:color w:val="000000" w:themeColor="text1"/>
          <w:sz w:val="22"/>
          <w:szCs w:val="22"/>
        </w:rPr>
        <w:t xml:space="preserve">long gains streak. This major index closed the quarter at 4,288. </w:t>
      </w:r>
      <w:r w:rsidR="00014A27">
        <w:rPr>
          <w:rFonts w:eastAsiaTheme="minorHAnsi"/>
          <w:color w:val="000000" w:themeColor="text1"/>
        </w:rPr>
        <w:t xml:space="preserve">The </w:t>
      </w:r>
      <w:r w:rsidR="00014A27" w:rsidRPr="00BC6845">
        <w:rPr>
          <w:rFonts w:eastAsiaTheme="minorHAnsi"/>
          <w:color w:val="000000" w:themeColor="text1"/>
        </w:rPr>
        <w:t xml:space="preserve">Dow Jones Industrial Average (DJIA) ended the quarter down </w:t>
      </w:r>
      <w:r w:rsidR="00014A27">
        <w:rPr>
          <w:rFonts w:eastAsiaTheme="minorHAnsi"/>
          <w:color w:val="000000" w:themeColor="text1"/>
        </w:rPr>
        <w:t>2.7</w:t>
      </w:r>
      <w:r w:rsidR="00014A27" w:rsidRPr="00BC6845">
        <w:rPr>
          <w:rFonts w:eastAsiaTheme="minorHAnsi"/>
          <w:color w:val="000000" w:themeColor="text1"/>
        </w:rPr>
        <w:t xml:space="preserve">%, closing at 33,507. </w:t>
      </w:r>
      <w:r w:rsidR="00014A27" w:rsidRPr="00BC6845">
        <w:rPr>
          <w:rFonts w:eastAsiaTheme="minorHAnsi"/>
          <w:i/>
          <w:iCs/>
          <w:color w:val="000000" w:themeColor="text1"/>
          <w:sz w:val="20"/>
          <w:szCs w:val="20"/>
        </w:rPr>
        <w:t xml:space="preserve">(Source: </w:t>
      </w:r>
      <w:r w:rsidR="00014A27">
        <w:rPr>
          <w:rFonts w:eastAsiaTheme="minorHAnsi"/>
          <w:i/>
          <w:iCs/>
          <w:color w:val="000000" w:themeColor="text1"/>
          <w:sz w:val="20"/>
          <w:szCs w:val="20"/>
        </w:rPr>
        <w:t>Forbes.com; 10/5/23</w:t>
      </w:r>
      <w:r w:rsidR="00014A27" w:rsidRPr="00BC6845">
        <w:rPr>
          <w:rFonts w:eastAsiaTheme="minorHAnsi"/>
          <w:i/>
          <w:iCs/>
          <w:color w:val="000000" w:themeColor="text1"/>
          <w:sz w:val="20"/>
          <w:szCs w:val="20"/>
        </w:rPr>
        <w:t>)</w:t>
      </w:r>
    </w:p>
    <w:p w14:paraId="39824476" w14:textId="4846DFC7" w:rsidR="00632A6E" w:rsidRPr="00DC6F4E" w:rsidRDefault="00632A6E" w:rsidP="00632A6E">
      <w:pPr>
        <w:pStyle w:val="NormalWeb"/>
        <w:spacing w:before="0" w:beforeAutospacing="0" w:after="0" w:afterAutospacing="0"/>
        <w:jc w:val="both"/>
        <w:textAlignment w:val="baseline"/>
        <w:rPr>
          <w:rFonts w:eastAsiaTheme="minorHAnsi"/>
          <w:color w:val="000000" w:themeColor="text1"/>
          <w:sz w:val="22"/>
          <w:szCs w:val="22"/>
        </w:rPr>
      </w:pPr>
    </w:p>
    <w:p w14:paraId="0D9CF569" w14:textId="0971CCAB" w:rsidR="00632A6E" w:rsidRPr="00DC6F4E" w:rsidRDefault="00DC6F4E" w:rsidP="00632A6E">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noProof/>
          <w:color w:val="000000" w:themeColor="text1"/>
          <w:sz w:val="22"/>
          <w:szCs w:val="22"/>
        </w:rPr>
        <w:drawing>
          <wp:anchor distT="0" distB="0" distL="114300" distR="114300" simplePos="0" relativeHeight="251884544" behindDoc="0" locked="0" layoutInCell="1" allowOverlap="1" wp14:anchorId="7A3E1428" wp14:editId="0F79F6FA">
            <wp:simplePos x="0" y="0"/>
            <wp:positionH relativeFrom="margin">
              <wp:posOffset>3259400</wp:posOffset>
            </wp:positionH>
            <wp:positionV relativeFrom="paragraph">
              <wp:posOffset>723265</wp:posOffset>
            </wp:positionV>
            <wp:extent cx="3228975" cy="1709420"/>
            <wp:effectExtent l="0" t="0" r="9525" b="5080"/>
            <wp:wrapSquare wrapText="bothSides"/>
            <wp:docPr id="2112658592" name="Picture 1" descr="A white rectangular box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58592" name="Picture 1" descr="A white rectangular box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28975" cy="1709420"/>
                    </a:xfrm>
                    <a:prstGeom prst="rect">
                      <a:avLst/>
                    </a:prstGeom>
                  </pic:spPr>
                </pic:pic>
              </a:graphicData>
            </a:graphic>
            <wp14:sizeRelH relativeFrom="page">
              <wp14:pctWidth>0</wp14:pctWidth>
            </wp14:sizeRelH>
            <wp14:sizeRelV relativeFrom="page">
              <wp14:pctHeight>0</wp14:pctHeight>
            </wp14:sizeRelV>
          </wp:anchor>
        </w:drawing>
      </w:r>
      <w:r w:rsidR="00C8408D">
        <w:rPr>
          <w:rFonts w:eastAsiaTheme="minorHAnsi"/>
          <w:color w:val="000000" w:themeColor="text1"/>
          <w:sz w:val="22"/>
          <w:szCs w:val="22"/>
        </w:rPr>
        <w:t>By the end of the quarter</w:t>
      </w:r>
      <w:r w:rsidR="007C5C5B" w:rsidRPr="00DC6F4E">
        <w:rPr>
          <w:rFonts w:eastAsiaTheme="minorHAnsi"/>
          <w:color w:val="000000" w:themeColor="text1"/>
          <w:sz w:val="22"/>
          <w:szCs w:val="22"/>
        </w:rPr>
        <w:t>, some of the</w:t>
      </w:r>
      <w:r w:rsidR="00632A6E" w:rsidRPr="00DC6F4E">
        <w:rPr>
          <w:rFonts w:eastAsiaTheme="minorHAnsi"/>
          <w:color w:val="000000" w:themeColor="text1"/>
          <w:sz w:val="22"/>
          <w:szCs w:val="22"/>
        </w:rPr>
        <w:t xml:space="preserve"> more optimistic outlook</w:t>
      </w:r>
      <w:r w:rsidR="00C8408D">
        <w:rPr>
          <w:rFonts w:eastAsiaTheme="minorHAnsi"/>
          <w:color w:val="000000" w:themeColor="text1"/>
          <w:sz w:val="22"/>
          <w:szCs w:val="22"/>
        </w:rPr>
        <w:t>s</w:t>
      </w:r>
      <w:r w:rsidR="00632A6E" w:rsidRPr="00DC6F4E">
        <w:rPr>
          <w:rFonts w:eastAsiaTheme="minorHAnsi"/>
          <w:color w:val="000000" w:themeColor="text1"/>
          <w:sz w:val="22"/>
          <w:szCs w:val="22"/>
        </w:rPr>
        <w:t xml:space="preserve"> </w:t>
      </w:r>
      <w:r w:rsidR="00F97E48" w:rsidRPr="00DC6F4E">
        <w:rPr>
          <w:rFonts w:eastAsiaTheme="minorHAnsi"/>
          <w:color w:val="000000" w:themeColor="text1"/>
          <w:sz w:val="22"/>
          <w:szCs w:val="22"/>
        </w:rPr>
        <w:t xml:space="preserve">from investors </w:t>
      </w:r>
      <w:r w:rsidR="00632A6E" w:rsidRPr="00DC6F4E">
        <w:rPr>
          <w:rFonts w:eastAsiaTheme="minorHAnsi"/>
          <w:color w:val="000000" w:themeColor="text1"/>
          <w:sz w:val="22"/>
          <w:szCs w:val="22"/>
        </w:rPr>
        <w:t>dwindled</w:t>
      </w:r>
      <w:r w:rsidR="007C5C5B" w:rsidRPr="00DC6F4E">
        <w:rPr>
          <w:rFonts w:eastAsiaTheme="minorHAnsi"/>
          <w:color w:val="000000" w:themeColor="text1"/>
          <w:sz w:val="22"/>
          <w:szCs w:val="22"/>
        </w:rPr>
        <w:t>,</w:t>
      </w:r>
      <w:r w:rsidR="00632A6E" w:rsidRPr="00DC6F4E">
        <w:rPr>
          <w:rFonts w:eastAsiaTheme="minorHAnsi"/>
          <w:color w:val="000000" w:themeColor="text1"/>
          <w:sz w:val="22"/>
          <w:szCs w:val="22"/>
        </w:rPr>
        <w:t xml:space="preserve"> as concerns and volatility increased. </w:t>
      </w:r>
      <w:r w:rsidR="00F97E48" w:rsidRPr="00DC6F4E">
        <w:rPr>
          <w:rFonts w:eastAsiaTheme="minorHAnsi"/>
          <w:color w:val="000000" w:themeColor="text1"/>
          <w:sz w:val="22"/>
          <w:szCs w:val="22"/>
        </w:rPr>
        <w:t>Government and economic</w:t>
      </w:r>
      <w:r w:rsidR="00632A6E" w:rsidRPr="00DC6F4E">
        <w:rPr>
          <w:rFonts w:eastAsiaTheme="minorHAnsi"/>
          <w:color w:val="000000" w:themeColor="text1"/>
          <w:sz w:val="22"/>
          <w:szCs w:val="22"/>
        </w:rPr>
        <w:t xml:space="preserve"> uncertainty</w:t>
      </w:r>
      <w:r w:rsidR="0074550B" w:rsidRPr="00DC6F4E">
        <w:rPr>
          <w:rFonts w:eastAsiaTheme="minorHAnsi"/>
          <w:color w:val="000000" w:themeColor="text1"/>
          <w:sz w:val="22"/>
          <w:szCs w:val="22"/>
        </w:rPr>
        <w:t xml:space="preserve">, </w:t>
      </w:r>
      <w:r w:rsidR="00632A6E" w:rsidRPr="00DC6F4E">
        <w:rPr>
          <w:rFonts w:eastAsiaTheme="minorHAnsi"/>
          <w:color w:val="000000" w:themeColor="text1"/>
          <w:sz w:val="22"/>
          <w:szCs w:val="22"/>
        </w:rPr>
        <w:t>stubborn inflation</w:t>
      </w:r>
      <w:r w:rsidR="0074550B" w:rsidRPr="00DC6F4E">
        <w:rPr>
          <w:rFonts w:eastAsiaTheme="minorHAnsi"/>
          <w:color w:val="000000" w:themeColor="text1"/>
          <w:sz w:val="22"/>
          <w:szCs w:val="22"/>
        </w:rPr>
        <w:t>, and the news of another potential</w:t>
      </w:r>
      <w:r w:rsidR="00632A6E" w:rsidRPr="00DC6F4E">
        <w:rPr>
          <w:rFonts w:eastAsiaTheme="minorHAnsi"/>
          <w:color w:val="000000" w:themeColor="text1"/>
          <w:sz w:val="22"/>
          <w:szCs w:val="22"/>
        </w:rPr>
        <w:t xml:space="preserve"> rate</w:t>
      </w:r>
      <w:r w:rsidR="0074550B" w:rsidRPr="00DC6F4E">
        <w:rPr>
          <w:rFonts w:eastAsiaTheme="minorHAnsi"/>
          <w:color w:val="000000" w:themeColor="text1"/>
          <w:sz w:val="22"/>
          <w:szCs w:val="22"/>
        </w:rPr>
        <w:t xml:space="preserve"> hike this year</w:t>
      </w:r>
      <w:r w:rsidR="00632A6E" w:rsidRPr="00DC6F4E">
        <w:rPr>
          <w:rFonts w:eastAsiaTheme="minorHAnsi"/>
          <w:color w:val="000000" w:themeColor="text1"/>
          <w:sz w:val="22"/>
          <w:szCs w:val="22"/>
        </w:rPr>
        <w:t xml:space="preserve"> took the lead on investor worries. </w:t>
      </w:r>
    </w:p>
    <w:p w14:paraId="0565452B" w14:textId="16CB4180" w:rsidR="00632A6E" w:rsidRPr="00F97E48" w:rsidRDefault="00632A6E" w:rsidP="00632A6E">
      <w:pPr>
        <w:pStyle w:val="NormalWeb"/>
        <w:spacing w:before="0" w:beforeAutospacing="0" w:after="0" w:afterAutospacing="0"/>
        <w:jc w:val="both"/>
        <w:textAlignment w:val="baseline"/>
        <w:rPr>
          <w:rFonts w:eastAsiaTheme="minorHAnsi"/>
          <w:color w:val="000000" w:themeColor="text1"/>
        </w:rPr>
      </w:pPr>
    </w:p>
    <w:p w14:paraId="305DBD44" w14:textId="59F4604B" w:rsidR="005269D6" w:rsidRDefault="007C5C5B" w:rsidP="00610B06">
      <w:pPr>
        <w:pStyle w:val="NormalWeb"/>
        <w:spacing w:before="0" w:beforeAutospacing="0" w:after="0" w:afterAutospacing="0"/>
        <w:jc w:val="both"/>
        <w:textAlignment w:val="baseline"/>
        <w:rPr>
          <w:rFonts w:eastAsiaTheme="minorHAnsi"/>
          <w:i/>
          <w:iCs/>
          <w:color w:val="000000" w:themeColor="text1"/>
          <w:sz w:val="20"/>
          <w:szCs w:val="20"/>
        </w:rPr>
      </w:pPr>
      <w:r w:rsidRPr="00DC6F4E">
        <w:rPr>
          <w:rFonts w:eastAsiaTheme="minorHAnsi"/>
          <w:color w:val="000000" w:themeColor="text1"/>
          <w:sz w:val="22"/>
          <w:szCs w:val="22"/>
        </w:rPr>
        <w:t xml:space="preserve">The quarter </w:t>
      </w:r>
      <w:r w:rsidR="00EA2B81" w:rsidRPr="00DC6F4E">
        <w:rPr>
          <w:rFonts w:eastAsiaTheme="minorHAnsi"/>
          <w:color w:val="000000" w:themeColor="text1"/>
          <w:sz w:val="22"/>
          <w:szCs w:val="22"/>
        </w:rPr>
        <w:t>included</w:t>
      </w:r>
      <w:r w:rsidR="00A26DAC" w:rsidRPr="00DC6F4E">
        <w:rPr>
          <w:rFonts w:eastAsiaTheme="minorHAnsi"/>
          <w:color w:val="000000" w:themeColor="text1"/>
          <w:sz w:val="22"/>
          <w:szCs w:val="22"/>
        </w:rPr>
        <w:t xml:space="preserve"> the Fed once again increas</w:t>
      </w:r>
      <w:r w:rsidR="0099117D" w:rsidRPr="00DC6F4E">
        <w:rPr>
          <w:rFonts w:eastAsiaTheme="minorHAnsi"/>
          <w:color w:val="000000" w:themeColor="text1"/>
          <w:sz w:val="22"/>
          <w:szCs w:val="22"/>
        </w:rPr>
        <w:t>ing</w:t>
      </w:r>
      <w:r w:rsidR="00A26DAC" w:rsidRPr="00DC6F4E">
        <w:rPr>
          <w:rFonts w:eastAsiaTheme="minorHAnsi"/>
          <w:color w:val="000000" w:themeColor="text1"/>
          <w:sz w:val="22"/>
          <w:szCs w:val="22"/>
        </w:rPr>
        <w:t xml:space="preserve"> interest rates</w:t>
      </w:r>
      <w:r w:rsidR="00DC6556" w:rsidRPr="00DC6F4E">
        <w:rPr>
          <w:rFonts w:eastAsiaTheme="minorHAnsi"/>
          <w:color w:val="000000" w:themeColor="text1"/>
          <w:sz w:val="22"/>
          <w:szCs w:val="22"/>
        </w:rPr>
        <w:t xml:space="preserve"> in July</w:t>
      </w:r>
      <w:r w:rsidR="00A26DAC" w:rsidRPr="00DC6F4E">
        <w:rPr>
          <w:rFonts w:eastAsiaTheme="minorHAnsi"/>
          <w:color w:val="000000" w:themeColor="text1"/>
          <w:sz w:val="22"/>
          <w:szCs w:val="22"/>
        </w:rPr>
        <w:t xml:space="preserve">, a slight uptick in inflation, and </w:t>
      </w:r>
      <w:r w:rsidR="00F97E48" w:rsidRPr="00DC6F4E">
        <w:rPr>
          <w:rFonts w:eastAsiaTheme="minorHAnsi"/>
          <w:color w:val="000000" w:themeColor="text1"/>
          <w:sz w:val="22"/>
          <w:szCs w:val="22"/>
        </w:rPr>
        <w:t xml:space="preserve">continued </w:t>
      </w:r>
      <w:r w:rsidR="00A26DAC" w:rsidRPr="00DC6F4E">
        <w:rPr>
          <w:rFonts w:eastAsiaTheme="minorHAnsi"/>
          <w:color w:val="000000" w:themeColor="text1"/>
          <w:sz w:val="22"/>
          <w:szCs w:val="22"/>
        </w:rPr>
        <w:t>talk of a pending recession</w:t>
      </w:r>
      <w:r w:rsidR="00C8408D">
        <w:rPr>
          <w:rFonts w:eastAsiaTheme="minorHAnsi"/>
          <w:color w:val="000000" w:themeColor="text1"/>
          <w:sz w:val="22"/>
          <w:szCs w:val="22"/>
        </w:rPr>
        <w:t>;</w:t>
      </w:r>
      <w:r w:rsidR="00A26DAC" w:rsidRPr="00DC6F4E">
        <w:rPr>
          <w:rFonts w:eastAsiaTheme="minorHAnsi"/>
          <w:color w:val="000000" w:themeColor="text1"/>
          <w:sz w:val="22"/>
          <w:szCs w:val="22"/>
        </w:rPr>
        <w:t xml:space="preserve"> </w:t>
      </w:r>
      <w:r w:rsidRPr="00DC6F4E">
        <w:rPr>
          <w:rFonts w:eastAsiaTheme="minorHAnsi"/>
          <w:color w:val="000000" w:themeColor="text1"/>
          <w:sz w:val="22"/>
          <w:szCs w:val="22"/>
        </w:rPr>
        <w:t xml:space="preserve">however, </w:t>
      </w:r>
      <w:r w:rsidR="00A26DAC" w:rsidRPr="00DC6F4E">
        <w:rPr>
          <w:rFonts w:eastAsiaTheme="minorHAnsi"/>
          <w:color w:val="000000" w:themeColor="text1"/>
          <w:sz w:val="22"/>
          <w:szCs w:val="22"/>
        </w:rPr>
        <w:t xml:space="preserve">the </w:t>
      </w:r>
      <w:r w:rsidR="0099117D" w:rsidRPr="00DC6F4E">
        <w:rPr>
          <w:rFonts w:eastAsiaTheme="minorHAnsi"/>
          <w:color w:val="000000" w:themeColor="text1"/>
          <w:sz w:val="22"/>
          <w:szCs w:val="22"/>
        </w:rPr>
        <w:t>U</w:t>
      </w:r>
      <w:r w:rsidR="00C8408D">
        <w:rPr>
          <w:rFonts w:eastAsiaTheme="minorHAnsi"/>
          <w:color w:val="000000" w:themeColor="text1"/>
          <w:sz w:val="22"/>
          <w:szCs w:val="22"/>
        </w:rPr>
        <w:t>.</w:t>
      </w:r>
      <w:r w:rsidR="0099117D" w:rsidRPr="00DC6F4E">
        <w:rPr>
          <w:rFonts w:eastAsiaTheme="minorHAnsi"/>
          <w:color w:val="000000" w:themeColor="text1"/>
          <w:sz w:val="22"/>
          <w:szCs w:val="22"/>
        </w:rPr>
        <w:t>S</w:t>
      </w:r>
      <w:r w:rsidR="00C8408D">
        <w:rPr>
          <w:rFonts w:eastAsiaTheme="minorHAnsi"/>
          <w:color w:val="000000" w:themeColor="text1"/>
          <w:sz w:val="22"/>
          <w:szCs w:val="22"/>
        </w:rPr>
        <w:t>.</w:t>
      </w:r>
      <w:r w:rsidR="0099117D" w:rsidRPr="00DC6F4E">
        <w:rPr>
          <w:rFonts w:eastAsiaTheme="minorHAnsi"/>
          <w:color w:val="000000" w:themeColor="text1"/>
          <w:sz w:val="22"/>
          <w:szCs w:val="22"/>
        </w:rPr>
        <w:t xml:space="preserve"> </w:t>
      </w:r>
      <w:r w:rsidR="00A26DAC" w:rsidRPr="00DC6F4E">
        <w:rPr>
          <w:rFonts w:eastAsiaTheme="minorHAnsi"/>
          <w:color w:val="000000" w:themeColor="text1"/>
          <w:sz w:val="22"/>
          <w:szCs w:val="22"/>
        </w:rPr>
        <w:t>economy held its ground with a strong job market and consumer spending confidence.</w:t>
      </w:r>
      <w:r w:rsidR="00753CA6" w:rsidRPr="00DC6F4E">
        <w:rPr>
          <w:rFonts w:eastAsiaTheme="minorHAnsi"/>
          <w:color w:val="000000" w:themeColor="text1"/>
          <w:sz w:val="22"/>
          <w:szCs w:val="22"/>
        </w:rPr>
        <w:t xml:space="preserve"> </w:t>
      </w:r>
      <w:r w:rsidR="00362D8E" w:rsidRPr="00DC6F4E">
        <w:rPr>
          <w:rFonts w:eastAsiaTheme="minorHAnsi"/>
          <w:color w:val="000000" w:themeColor="text1"/>
          <w:sz w:val="22"/>
          <w:szCs w:val="22"/>
        </w:rPr>
        <w:t xml:space="preserve">Personal consumption expenditure (PCE), which the Feds closely watch, increased 3.9% for the 12-month period ending August. </w:t>
      </w:r>
      <w:r w:rsidR="005269D6" w:rsidRPr="00DC6F4E">
        <w:rPr>
          <w:rFonts w:eastAsiaTheme="minorHAnsi"/>
          <w:color w:val="000000" w:themeColor="text1"/>
          <w:sz w:val="22"/>
          <w:szCs w:val="22"/>
        </w:rPr>
        <w:t>At the</w:t>
      </w:r>
      <w:r w:rsidR="0099117D" w:rsidRPr="00DC6F4E">
        <w:rPr>
          <w:rFonts w:eastAsiaTheme="minorHAnsi"/>
          <w:color w:val="000000" w:themeColor="text1"/>
          <w:sz w:val="22"/>
          <w:szCs w:val="22"/>
        </w:rPr>
        <w:t>ir</w:t>
      </w:r>
      <w:r w:rsidR="005269D6" w:rsidRPr="00DC6F4E">
        <w:rPr>
          <w:rFonts w:eastAsiaTheme="minorHAnsi"/>
          <w:color w:val="000000" w:themeColor="text1"/>
          <w:sz w:val="22"/>
          <w:szCs w:val="22"/>
        </w:rPr>
        <w:t xml:space="preserve"> September meeting, the Fed </w:t>
      </w:r>
      <w:r w:rsidR="0034324E" w:rsidRPr="00DC6F4E">
        <w:rPr>
          <w:rFonts w:eastAsiaTheme="minorHAnsi"/>
          <w:color w:val="000000" w:themeColor="text1"/>
          <w:sz w:val="22"/>
          <w:szCs w:val="22"/>
        </w:rPr>
        <w:t xml:space="preserve">decided to keep the </w:t>
      </w:r>
      <w:r w:rsidR="005C7D39" w:rsidRPr="00DC6F4E">
        <w:rPr>
          <w:rFonts w:eastAsiaTheme="minorHAnsi"/>
          <w:noProof/>
          <w:color w:val="000000" w:themeColor="text1"/>
          <w:sz w:val="22"/>
          <w:szCs w:val="22"/>
        </w:rPr>
        <w:lastRenderedPageBreak/>
        <mc:AlternateContent>
          <mc:Choice Requires="wps">
            <w:drawing>
              <wp:anchor distT="91440" distB="91440" distL="114300" distR="114300" simplePos="0" relativeHeight="251908096" behindDoc="0" locked="0" layoutInCell="1" allowOverlap="1" wp14:anchorId="2E7CF331" wp14:editId="750251F8">
                <wp:simplePos x="0" y="0"/>
                <wp:positionH relativeFrom="margin">
                  <wp:posOffset>3377565</wp:posOffset>
                </wp:positionH>
                <wp:positionV relativeFrom="paragraph">
                  <wp:posOffset>34290</wp:posOffset>
                </wp:positionV>
                <wp:extent cx="3324225" cy="5016500"/>
                <wp:effectExtent l="19050" t="1905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016500"/>
                        </a:xfrm>
                        <a:prstGeom prst="rect">
                          <a:avLst/>
                        </a:prstGeom>
                        <a:noFill/>
                        <a:ln w="38100">
                          <a:solidFill>
                            <a:srgbClr val="0070C0"/>
                          </a:solidFill>
                          <a:miter lim="800000"/>
                          <a:headEnd/>
                          <a:tailEnd/>
                        </a:ln>
                      </wps:spPr>
                      <wps:txbx>
                        <w:txbxContent>
                          <w:p w14:paraId="66AB3F8F" w14:textId="77777777" w:rsidR="00DC6F4E" w:rsidRPr="00DC6F4E" w:rsidRDefault="00DC6F4E" w:rsidP="00DC6F4E">
                            <w:pPr>
                              <w:shd w:val="clear" w:color="auto" w:fill="DEEAF6" w:themeFill="accent5" w:themeFillTint="33"/>
                              <w:jc w:val="center"/>
                              <w:rPr>
                                <w:rFonts w:ascii="Franklin Gothic Demi Cond" w:hAnsi="Franklin Gothic Demi Cond"/>
                                <w:b/>
                                <w:bCs/>
                                <w:color w:val="1F4E79" w:themeColor="accent5" w:themeShade="80"/>
                                <w:sz w:val="56"/>
                                <w:szCs w:val="56"/>
                              </w:rPr>
                            </w:pPr>
                            <w:r>
                              <w:rPr>
                                <w:b/>
                                <w:bCs/>
                                <w:color w:val="0033CC"/>
                                <w:sz w:val="4"/>
                                <w:szCs w:val="4"/>
                              </w:rPr>
                              <w:br/>
                            </w:r>
                            <w:r>
                              <w:rPr>
                                <w:b/>
                                <w:bCs/>
                                <w:color w:val="0033CC"/>
                                <w:sz w:val="4"/>
                                <w:szCs w:val="4"/>
                              </w:rPr>
                              <w:br/>
                            </w:r>
                            <w:r>
                              <w:rPr>
                                <w:b/>
                                <w:bCs/>
                                <w:color w:val="0033CC"/>
                                <w:sz w:val="4"/>
                                <w:szCs w:val="4"/>
                              </w:rPr>
                              <w:br/>
                            </w:r>
                            <w:r w:rsidRPr="00DC6F4E">
                              <w:rPr>
                                <w:rFonts w:ascii="Franklin Gothic Demi Cond" w:hAnsi="Franklin Gothic Demi Cond"/>
                                <w:b/>
                                <w:bCs/>
                                <w:color w:val="1F4E79" w:themeColor="accent5" w:themeShade="80"/>
                                <w:sz w:val="56"/>
                                <w:szCs w:val="56"/>
                              </w:rPr>
                              <w:t>KEY TAKEAWAYS</w:t>
                            </w:r>
                          </w:p>
                          <w:p w14:paraId="1C268435"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 Fed raised interest rates once in July, but refrained from raising rates in September, keeping the 5.25 – 5.50% target rate range.</w:t>
                            </w:r>
                          </w:p>
                          <w:p w14:paraId="52B24B3B" w14:textId="0CAAB2E2" w:rsidR="00DC6F4E" w:rsidRPr="00DC6F4E" w:rsidRDefault="00DC6F4E" w:rsidP="00DC6F4E">
                            <w:pPr>
                              <w:pStyle w:val="ListParagraph"/>
                              <w:spacing w:after="0" w:line="240" w:lineRule="auto"/>
                              <w:ind w:left="270"/>
                              <w:jc w:val="both"/>
                              <w:rPr>
                                <w:rFonts w:cstheme="minorHAnsi"/>
                                <w:color w:val="2F5496" w:themeColor="accent1" w:themeShade="BF"/>
                                <w:sz w:val="16"/>
                                <w:szCs w:val="16"/>
                              </w:rPr>
                            </w:pPr>
                          </w:p>
                          <w:p w14:paraId="1CFD010F"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A 45-day stopgap bill was signed at the 11th hour, diverting a potential government shutdown</w:t>
                            </w:r>
                            <w:r w:rsidRPr="00DC6F4E">
                              <w:rPr>
                                <w:rFonts w:cstheme="minorHAnsi"/>
                                <w:color w:val="2F5496" w:themeColor="accent1" w:themeShade="BF"/>
                                <w:sz w:val="24"/>
                                <w:szCs w:val="24"/>
                              </w:rPr>
                              <w:t>.</w:t>
                            </w:r>
                          </w:p>
                          <w:p w14:paraId="311E6222" w14:textId="77777777" w:rsidR="00DC6F4E" w:rsidRPr="00DC6F4E" w:rsidRDefault="00DC6F4E" w:rsidP="00DC6F4E">
                            <w:pPr>
                              <w:pStyle w:val="ListParagraph"/>
                              <w:jc w:val="both"/>
                              <w:rPr>
                                <w:rFonts w:cstheme="minorHAnsi"/>
                                <w:color w:val="2F5496" w:themeColor="accent1" w:themeShade="BF"/>
                                <w:sz w:val="16"/>
                                <w:szCs w:val="16"/>
                              </w:rPr>
                            </w:pPr>
                          </w:p>
                          <w:p w14:paraId="75A78957"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Inflation is continuing to slow down from 2022’s highs, reaching 3.7% in August.</w:t>
                            </w:r>
                          </w:p>
                          <w:p w14:paraId="374CCA63" w14:textId="77777777" w:rsidR="00DC6F4E" w:rsidRPr="00DC6F4E" w:rsidRDefault="00DC6F4E" w:rsidP="00DC6F4E">
                            <w:pPr>
                              <w:spacing w:after="0" w:line="240" w:lineRule="auto"/>
                              <w:jc w:val="both"/>
                              <w:rPr>
                                <w:rFonts w:cstheme="minorHAnsi"/>
                                <w:color w:val="2F5496" w:themeColor="accent1" w:themeShade="BF"/>
                                <w:sz w:val="16"/>
                                <w:szCs w:val="16"/>
                              </w:rPr>
                            </w:pPr>
                          </w:p>
                          <w:p w14:paraId="524581AE" w14:textId="3059EB47" w:rsidR="00DC6F4E" w:rsidRPr="00F260B9" w:rsidRDefault="00DC6F4E" w:rsidP="00F260B9">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Treasury yields are still providing favorable returns</w:t>
                            </w:r>
                            <w:r w:rsidR="00F260B9" w:rsidRPr="000C2596">
                              <w:rPr>
                                <w:rFonts w:cstheme="minorHAnsi"/>
                                <w:color w:val="2F5496" w:themeColor="accent1" w:themeShade="BF"/>
                                <w:sz w:val="23"/>
                                <w:szCs w:val="23"/>
                              </w:rPr>
                              <w:t xml:space="preserve"> and m</w:t>
                            </w:r>
                            <w:r w:rsidRPr="000C2596">
                              <w:rPr>
                                <w:rFonts w:cstheme="minorHAnsi"/>
                                <w:color w:val="2F5496" w:themeColor="accent1" w:themeShade="BF"/>
                                <w:sz w:val="23"/>
                                <w:szCs w:val="23"/>
                              </w:rPr>
                              <w:t>oney market returns remain high</w:t>
                            </w:r>
                            <w:r w:rsidRPr="00F260B9">
                              <w:rPr>
                                <w:rFonts w:cstheme="minorHAnsi"/>
                                <w:color w:val="2F5496" w:themeColor="accent1" w:themeShade="BF"/>
                                <w:sz w:val="24"/>
                                <w:szCs w:val="24"/>
                              </w:rPr>
                              <w:t>.</w:t>
                            </w:r>
                          </w:p>
                          <w:p w14:paraId="4F8CCBEC" w14:textId="77777777" w:rsidR="00DC6F4E" w:rsidRPr="00DC6F4E" w:rsidRDefault="00DC6F4E" w:rsidP="00DC6F4E">
                            <w:pPr>
                              <w:pStyle w:val="ListParagraph"/>
                              <w:jc w:val="both"/>
                              <w:rPr>
                                <w:rFonts w:cstheme="minorHAnsi"/>
                                <w:color w:val="2F5496" w:themeColor="accent1" w:themeShade="BF"/>
                                <w:sz w:val="16"/>
                                <w:szCs w:val="16"/>
                              </w:rPr>
                            </w:pPr>
                          </w:p>
                          <w:p w14:paraId="67780329"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There is still debate on whether the U.S. will see a “soft landing” or a recession.</w:t>
                            </w:r>
                          </w:p>
                          <w:p w14:paraId="021E215A" w14:textId="77777777" w:rsidR="00DC6F4E" w:rsidRPr="00DC6F4E" w:rsidRDefault="00DC6F4E" w:rsidP="00DC6F4E">
                            <w:pPr>
                              <w:spacing w:after="0" w:line="240" w:lineRule="auto"/>
                              <w:jc w:val="both"/>
                              <w:rPr>
                                <w:rFonts w:cstheme="minorHAnsi"/>
                                <w:color w:val="2F5496" w:themeColor="accent1" w:themeShade="BF"/>
                                <w:sz w:val="16"/>
                                <w:szCs w:val="16"/>
                              </w:rPr>
                            </w:pPr>
                          </w:p>
                          <w:p w14:paraId="58F22AEC"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Volatility and uncertainty in the economic environment remain.</w:t>
                            </w:r>
                          </w:p>
                          <w:p w14:paraId="5D658689" w14:textId="77777777" w:rsidR="00DC6F4E" w:rsidRPr="00DC6F4E" w:rsidRDefault="00DC6F4E" w:rsidP="00DC6F4E">
                            <w:pPr>
                              <w:spacing w:after="0" w:line="240" w:lineRule="auto"/>
                              <w:jc w:val="both"/>
                              <w:rPr>
                                <w:rFonts w:cstheme="minorHAnsi"/>
                                <w:color w:val="2F5496" w:themeColor="accent1" w:themeShade="BF"/>
                                <w:sz w:val="16"/>
                                <w:szCs w:val="16"/>
                              </w:rPr>
                            </w:pPr>
                          </w:p>
                          <w:p w14:paraId="1AE72EB5"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Staying the course and maintaining the consistency of a well-devised, long-term focused plan has historically served investors well</w:t>
                            </w:r>
                            <w:r w:rsidRPr="00DC6F4E">
                              <w:rPr>
                                <w:rFonts w:cstheme="minorHAnsi"/>
                                <w:color w:val="2F5496" w:themeColor="accent1" w:themeShade="BF"/>
                                <w:sz w:val="24"/>
                                <w:szCs w:val="24"/>
                              </w:rPr>
                              <w:t>.</w:t>
                            </w:r>
                          </w:p>
                          <w:p w14:paraId="31F78FAD" w14:textId="77777777" w:rsidR="00DC6F4E" w:rsidRPr="00DC6F4E" w:rsidRDefault="00DC6F4E" w:rsidP="00DC6F4E">
                            <w:pPr>
                              <w:pStyle w:val="ListParagraph"/>
                              <w:rPr>
                                <w:rFonts w:cstheme="minorHAnsi"/>
                                <w:b/>
                                <w:bCs/>
                                <w:i/>
                                <w:iCs/>
                                <w:color w:val="2F5496" w:themeColor="accent1" w:themeShade="BF"/>
                                <w:sz w:val="16"/>
                                <w:szCs w:val="16"/>
                              </w:rPr>
                            </w:pPr>
                          </w:p>
                          <w:p w14:paraId="014FA2FD" w14:textId="5DD3E71A" w:rsidR="00DC6F4E" w:rsidRPr="000C2596" w:rsidRDefault="009F4E72" w:rsidP="00DC6F4E">
                            <w:pPr>
                              <w:pStyle w:val="ListParagraph"/>
                              <w:numPr>
                                <w:ilvl w:val="0"/>
                                <w:numId w:val="15"/>
                              </w:numPr>
                              <w:spacing w:after="0" w:line="240" w:lineRule="auto"/>
                              <w:ind w:left="270" w:hanging="270"/>
                              <w:rPr>
                                <w:rFonts w:cstheme="minorHAnsi"/>
                                <w:b/>
                                <w:bCs/>
                                <w:color w:val="2F5496" w:themeColor="accent1" w:themeShade="BF"/>
                                <w:sz w:val="24"/>
                                <w:szCs w:val="24"/>
                              </w:rPr>
                            </w:pPr>
                            <w:r>
                              <w:rPr>
                                <w:rFonts w:cstheme="minorHAnsi"/>
                                <w:b/>
                                <w:bCs/>
                                <w:i/>
                                <w:iCs/>
                                <w:color w:val="2F5496" w:themeColor="accent1" w:themeShade="BF"/>
                                <w:sz w:val="24"/>
                                <w:szCs w:val="24"/>
                              </w:rPr>
                              <w:t>We are accepting new clients. Please call us to schedule your complimentary consultation!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CF331" id="_x0000_t202" coordsize="21600,21600" o:spt="202" path="m,l,21600r21600,l21600,xe">
                <v:stroke joinstyle="miter"/>
                <v:path gradientshapeok="t" o:connecttype="rect"/>
              </v:shapetype>
              <v:shape id="Text Box 2" o:spid="_x0000_s1026" type="#_x0000_t202" style="position:absolute;left:0;text-align:left;margin-left:265.95pt;margin-top:2.7pt;width:261.75pt;height:395pt;z-index:251908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" filled="f" strokecolor="#0070c0" strokeweight="3pt">
                <v:textbox>
                  <w:txbxContent>
                    <w:p w14:paraId="66AB3F8F" w14:textId="77777777" w:rsidR="00DC6F4E" w:rsidRPr="00DC6F4E" w:rsidRDefault="00DC6F4E" w:rsidP="00DC6F4E">
                      <w:pPr>
                        <w:shd w:val="clear" w:color="auto" w:fill="DEEAF6" w:themeFill="accent5" w:themeFillTint="33"/>
                        <w:jc w:val="center"/>
                        <w:rPr>
                          <w:rFonts w:ascii="Franklin Gothic Demi Cond" w:hAnsi="Franklin Gothic Demi Cond"/>
                          <w:b/>
                          <w:bCs/>
                          <w:color w:val="1F4E79" w:themeColor="accent5" w:themeShade="80"/>
                          <w:sz w:val="56"/>
                          <w:szCs w:val="56"/>
                        </w:rPr>
                      </w:pPr>
                      <w:r>
                        <w:rPr>
                          <w:b/>
                          <w:bCs/>
                          <w:color w:val="0033CC"/>
                          <w:sz w:val="4"/>
                          <w:szCs w:val="4"/>
                        </w:rPr>
                        <w:br/>
                      </w:r>
                      <w:r>
                        <w:rPr>
                          <w:b/>
                          <w:bCs/>
                          <w:color w:val="0033CC"/>
                          <w:sz w:val="4"/>
                          <w:szCs w:val="4"/>
                        </w:rPr>
                        <w:br/>
                      </w:r>
                      <w:r>
                        <w:rPr>
                          <w:b/>
                          <w:bCs/>
                          <w:color w:val="0033CC"/>
                          <w:sz w:val="4"/>
                          <w:szCs w:val="4"/>
                        </w:rPr>
                        <w:br/>
                      </w:r>
                      <w:r w:rsidRPr="00DC6F4E">
                        <w:rPr>
                          <w:rFonts w:ascii="Franklin Gothic Demi Cond" w:hAnsi="Franklin Gothic Demi Cond"/>
                          <w:b/>
                          <w:bCs/>
                          <w:color w:val="1F4E79" w:themeColor="accent5" w:themeShade="80"/>
                          <w:sz w:val="56"/>
                          <w:szCs w:val="56"/>
                        </w:rPr>
                        <w:t>KEY TAKEAWAYS</w:t>
                      </w:r>
                    </w:p>
                    <w:p w14:paraId="1C268435"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 Fed raised interest rates once in July, but refrained from raising rates in September, keeping the 5.25 – 5.50% target rate range.</w:t>
                      </w:r>
                    </w:p>
                    <w:p w14:paraId="52B24B3B" w14:textId="0CAAB2E2" w:rsidR="00DC6F4E" w:rsidRPr="00DC6F4E" w:rsidRDefault="00DC6F4E" w:rsidP="00DC6F4E">
                      <w:pPr>
                        <w:pStyle w:val="ListParagraph"/>
                        <w:spacing w:after="0" w:line="240" w:lineRule="auto"/>
                        <w:ind w:left="270"/>
                        <w:jc w:val="both"/>
                        <w:rPr>
                          <w:rFonts w:cstheme="minorHAnsi"/>
                          <w:color w:val="2F5496" w:themeColor="accent1" w:themeShade="BF"/>
                          <w:sz w:val="16"/>
                          <w:szCs w:val="16"/>
                        </w:rPr>
                      </w:pPr>
                    </w:p>
                    <w:p w14:paraId="1CFD010F"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A 45-day stopgap bill was signed at the 11th hour, diverting a potential government shutdown</w:t>
                      </w:r>
                      <w:r w:rsidRPr="00DC6F4E">
                        <w:rPr>
                          <w:rFonts w:cstheme="minorHAnsi"/>
                          <w:color w:val="2F5496" w:themeColor="accent1" w:themeShade="BF"/>
                          <w:sz w:val="24"/>
                          <w:szCs w:val="24"/>
                        </w:rPr>
                        <w:t>.</w:t>
                      </w:r>
                    </w:p>
                    <w:p w14:paraId="311E6222" w14:textId="77777777" w:rsidR="00DC6F4E" w:rsidRPr="00DC6F4E" w:rsidRDefault="00DC6F4E" w:rsidP="00DC6F4E">
                      <w:pPr>
                        <w:pStyle w:val="ListParagraph"/>
                        <w:jc w:val="both"/>
                        <w:rPr>
                          <w:rFonts w:cstheme="minorHAnsi"/>
                          <w:color w:val="2F5496" w:themeColor="accent1" w:themeShade="BF"/>
                          <w:sz w:val="16"/>
                          <w:szCs w:val="16"/>
                        </w:rPr>
                      </w:pPr>
                    </w:p>
                    <w:p w14:paraId="75A78957"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Inflation is continuing to slow down from 2022’s highs, reaching 3.7% in August.</w:t>
                      </w:r>
                    </w:p>
                    <w:p w14:paraId="374CCA63" w14:textId="77777777" w:rsidR="00DC6F4E" w:rsidRPr="00DC6F4E" w:rsidRDefault="00DC6F4E" w:rsidP="00DC6F4E">
                      <w:pPr>
                        <w:spacing w:after="0" w:line="240" w:lineRule="auto"/>
                        <w:jc w:val="both"/>
                        <w:rPr>
                          <w:rFonts w:cstheme="minorHAnsi"/>
                          <w:color w:val="2F5496" w:themeColor="accent1" w:themeShade="BF"/>
                          <w:sz w:val="16"/>
                          <w:szCs w:val="16"/>
                        </w:rPr>
                      </w:pPr>
                    </w:p>
                    <w:p w14:paraId="524581AE" w14:textId="3059EB47" w:rsidR="00DC6F4E" w:rsidRPr="00F260B9" w:rsidRDefault="00DC6F4E" w:rsidP="00F260B9">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Treasury yields are still providing favorable returns</w:t>
                      </w:r>
                      <w:r w:rsidR="00F260B9" w:rsidRPr="000C2596">
                        <w:rPr>
                          <w:rFonts w:cstheme="minorHAnsi"/>
                          <w:color w:val="2F5496" w:themeColor="accent1" w:themeShade="BF"/>
                          <w:sz w:val="23"/>
                          <w:szCs w:val="23"/>
                        </w:rPr>
                        <w:t xml:space="preserve"> and m</w:t>
                      </w:r>
                      <w:r w:rsidRPr="000C2596">
                        <w:rPr>
                          <w:rFonts w:cstheme="minorHAnsi"/>
                          <w:color w:val="2F5496" w:themeColor="accent1" w:themeShade="BF"/>
                          <w:sz w:val="23"/>
                          <w:szCs w:val="23"/>
                        </w:rPr>
                        <w:t>oney market returns remain high</w:t>
                      </w:r>
                      <w:r w:rsidRPr="00F260B9">
                        <w:rPr>
                          <w:rFonts w:cstheme="minorHAnsi"/>
                          <w:color w:val="2F5496" w:themeColor="accent1" w:themeShade="BF"/>
                          <w:sz w:val="24"/>
                          <w:szCs w:val="24"/>
                        </w:rPr>
                        <w:t>.</w:t>
                      </w:r>
                    </w:p>
                    <w:p w14:paraId="4F8CCBEC" w14:textId="77777777" w:rsidR="00DC6F4E" w:rsidRPr="00DC6F4E" w:rsidRDefault="00DC6F4E" w:rsidP="00DC6F4E">
                      <w:pPr>
                        <w:pStyle w:val="ListParagraph"/>
                        <w:jc w:val="both"/>
                        <w:rPr>
                          <w:rFonts w:cstheme="minorHAnsi"/>
                          <w:color w:val="2F5496" w:themeColor="accent1" w:themeShade="BF"/>
                          <w:sz w:val="16"/>
                          <w:szCs w:val="16"/>
                        </w:rPr>
                      </w:pPr>
                    </w:p>
                    <w:p w14:paraId="67780329"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There is still debate on whether the U.S. will see a “soft landing” or a recession.</w:t>
                      </w:r>
                    </w:p>
                    <w:p w14:paraId="021E215A" w14:textId="77777777" w:rsidR="00DC6F4E" w:rsidRPr="00DC6F4E" w:rsidRDefault="00DC6F4E" w:rsidP="00DC6F4E">
                      <w:pPr>
                        <w:spacing w:after="0" w:line="240" w:lineRule="auto"/>
                        <w:jc w:val="both"/>
                        <w:rPr>
                          <w:rFonts w:cstheme="minorHAnsi"/>
                          <w:color w:val="2F5496" w:themeColor="accent1" w:themeShade="BF"/>
                          <w:sz w:val="16"/>
                          <w:szCs w:val="16"/>
                        </w:rPr>
                      </w:pPr>
                    </w:p>
                    <w:p w14:paraId="58F22AEC" w14:textId="77777777" w:rsidR="00DC6F4E" w:rsidRPr="000C2596"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3"/>
                          <w:szCs w:val="23"/>
                        </w:rPr>
                      </w:pPr>
                      <w:r w:rsidRPr="000C2596">
                        <w:rPr>
                          <w:rFonts w:cstheme="minorHAnsi"/>
                          <w:color w:val="2F5496" w:themeColor="accent1" w:themeShade="BF"/>
                          <w:sz w:val="23"/>
                          <w:szCs w:val="23"/>
                        </w:rPr>
                        <w:t>Volatility and uncertainty in the economic environment remain.</w:t>
                      </w:r>
                    </w:p>
                    <w:p w14:paraId="5D658689" w14:textId="77777777" w:rsidR="00DC6F4E" w:rsidRPr="00DC6F4E" w:rsidRDefault="00DC6F4E" w:rsidP="00DC6F4E">
                      <w:pPr>
                        <w:spacing w:after="0" w:line="240" w:lineRule="auto"/>
                        <w:jc w:val="both"/>
                        <w:rPr>
                          <w:rFonts w:cstheme="minorHAnsi"/>
                          <w:color w:val="2F5496" w:themeColor="accent1" w:themeShade="BF"/>
                          <w:sz w:val="16"/>
                          <w:szCs w:val="16"/>
                        </w:rPr>
                      </w:pPr>
                    </w:p>
                    <w:p w14:paraId="1AE72EB5" w14:textId="77777777" w:rsidR="00DC6F4E" w:rsidRPr="00DC6F4E" w:rsidRDefault="00DC6F4E" w:rsidP="00DC6F4E">
                      <w:pPr>
                        <w:pStyle w:val="ListParagraph"/>
                        <w:numPr>
                          <w:ilvl w:val="0"/>
                          <w:numId w:val="15"/>
                        </w:numPr>
                        <w:spacing w:after="0" w:line="240" w:lineRule="auto"/>
                        <w:ind w:left="270" w:hanging="270"/>
                        <w:jc w:val="both"/>
                        <w:rPr>
                          <w:rFonts w:cstheme="minorHAnsi"/>
                          <w:color w:val="2F5496" w:themeColor="accent1" w:themeShade="BF"/>
                          <w:sz w:val="24"/>
                          <w:szCs w:val="24"/>
                        </w:rPr>
                      </w:pPr>
                      <w:r w:rsidRPr="000C2596">
                        <w:rPr>
                          <w:rFonts w:cstheme="minorHAnsi"/>
                          <w:color w:val="2F5496" w:themeColor="accent1" w:themeShade="BF"/>
                          <w:sz w:val="23"/>
                          <w:szCs w:val="23"/>
                        </w:rPr>
                        <w:t>Staying the course and maintaining the consistency of a well-devised, long-term focused plan has historically served investors well</w:t>
                      </w:r>
                      <w:r w:rsidRPr="00DC6F4E">
                        <w:rPr>
                          <w:rFonts w:cstheme="minorHAnsi"/>
                          <w:color w:val="2F5496" w:themeColor="accent1" w:themeShade="BF"/>
                          <w:sz w:val="24"/>
                          <w:szCs w:val="24"/>
                        </w:rPr>
                        <w:t>.</w:t>
                      </w:r>
                    </w:p>
                    <w:p w14:paraId="31F78FAD" w14:textId="77777777" w:rsidR="00DC6F4E" w:rsidRPr="00DC6F4E" w:rsidRDefault="00DC6F4E" w:rsidP="00DC6F4E">
                      <w:pPr>
                        <w:pStyle w:val="ListParagraph"/>
                        <w:rPr>
                          <w:rFonts w:cstheme="minorHAnsi"/>
                          <w:b/>
                          <w:bCs/>
                          <w:i/>
                          <w:iCs/>
                          <w:color w:val="2F5496" w:themeColor="accent1" w:themeShade="BF"/>
                          <w:sz w:val="16"/>
                          <w:szCs w:val="16"/>
                        </w:rPr>
                      </w:pPr>
                    </w:p>
                    <w:p w14:paraId="014FA2FD" w14:textId="5DD3E71A" w:rsidR="00DC6F4E" w:rsidRPr="000C2596" w:rsidRDefault="009F4E72" w:rsidP="00DC6F4E">
                      <w:pPr>
                        <w:pStyle w:val="ListParagraph"/>
                        <w:numPr>
                          <w:ilvl w:val="0"/>
                          <w:numId w:val="15"/>
                        </w:numPr>
                        <w:spacing w:after="0" w:line="240" w:lineRule="auto"/>
                        <w:ind w:left="270" w:hanging="270"/>
                        <w:rPr>
                          <w:rFonts w:cstheme="minorHAnsi"/>
                          <w:b/>
                          <w:bCs/>
                          <w:color w:val="2F5496" w:themeColor="accent1" w:themeShade="BF"/>
                          <w:sz w:val="24"/>
                          <w:szCs w:val="24"/>
                        </w:rPr>
                      </w:pPr>
                      <w:r>
                        <w:rPr>
                          <w:rFonts w:cstheme="minorHAnsi"/>
                          <w:b/>
                          <w:bCs/>
                          <w:i/>
                          <w:iCs/>
                          <w:color w:val="2F5496" w:themeColor="accent1" w:themeShade="BF"/>
                          <w:sz w:val="24"/>
                          <w:szCs w:val="24"/>
                        </w:rPr>
                        <w:t>We are accepting new clients. Please call us to schedule your complimentary consultation!</w:t>
                      </w:r>
                    </w:p>
                  </w:txbxContent>
                </v:textbox>
                <w10:wrap type="square" anchorx="margin"/>
              </v:shape>
            </w:pict>
          </mc:Fallback>
        </mc:AlternateContent>
      </w:r>
      <w:r w:rsidR="0099117D" w:rsidRPr="00DC6F4E">
        <w:rPr>
          <w:rFonts w:eastAsiaTheme="minorHAnsi"/>
          <w:color w:val="000000" w:themeColor="text1"/>
          <w:sz w:val="22"/>
          <w:szCs w:val="22"/>
        </w:rPr>
        <w:t xml:space="preserve">Federal Funds </w:t>
      </w:r>
      <w:r w:rsidR="0034324E" w:rsidRPr="00DC6F4E">
        <w:rPr>
          <w:rFonts w:eastAsiaTheme="minorHAnsi"/>
          <w:color w:val="000000" w:themeColor="text1"/>
          <w:sz w:val="22"/>
          <w:szCs w:val="22"/>
        </w:rPr>
        <w:t xml:space="preserve">rate range at 5.25 – </w:t>
      </w:r>
      <w:r w:rsidR="00362D8E" w:rsidRPr="00DC6F4E">
        <w:rPr>
          <w:rFonts w:eastAsiaTheme="minorHAnsi"/>
          <w:color w:val="000000" w:themeColor="text1"/>
          <w:sz w:val="22"/>
          <w:szCs w:val="22"/>
        </w:rPr>
        <w:t>5.50% and</w:t>
      </w:r>
      <w:r w:rsidR="0034324E" w:rsidRPr="00DC6F4E">
        <w:rPr>
          <w:rFonts w:eastAsiaTheme="minorHAnsi"/>
          <w:color w:val="000000" w:themeColor="text1"/>
          <w:sz w:val="22"/>
          <w:szCs w:val="22"/>
        </w:rPr>
        <w:t xml:space="preserve"> </w:t>
      </w:r>
      <w:r w:rsidR="005269D6" w:rsidRPr="00DC6F4E">
        <w:rPr>
          <w:rFonts w:eastAsiaTheme="minorHAnsi"/>
          <w:color w:val="000000" w:themeColor="text1"/>
          <w:sz w:val="22"/>
          <w:szCs w:val="22"/>
        </w:rPr>
        <w:t xml:space="preserve">upgraded </w:t>
      </w:r>
      <w:r w:rsidR="0099117D" w:rsidRPr="00DC6F4E">
        <w:rPr>
          <w:rFonts w:eastAsiaTheme="minorHAnsi"/>
          <w:color w:val="000000" w:themeColor="text1"/>
          <w:sz w:val="22"/>
          <w:szCs w:val="22"/>
        </w:rPr>
        <w:t>their</w:t>
      </w:r>
      <w:r w:rsidR="005269D6" w:rsidRPr="00DC6F4E">
        <w:rPr>
          <w:rFonts w:eastAsiaTheme="minorHAnsi"/>
          <w:color w:val="000000" w:themeColor="text1"/>
          <w:sz w:val="22"/>
          <w:szCs w:val="22"/>
        </w:rPr>
        <w:t xml:space="preserve"> view of the pace of the economy as “solid” rather than the “moderate” pace it ha</w:t>
      </w:r>
      <w:r w:rsidR="0099117D" w:rsidRPr="00DC6F4E">
        <w:rPr>
          <w:rFonts w:eastAsiaTheme="minorHAnsi"/>
          <w:color w:val="000000" w:themeColor="text1"/>
          <w:sz w:val="22"/>
          <w:szCs w:val="22"/>
        </w:rPr>
        <w:t>d</w:t>
      </w:r>
      <w:r w:rsidR="005269D6" w:rsidRPr="00DC6F4E">
        <w:rPr>
          <w:rFonts w:eastAsiaTheme="minorHAnsi"/>
          <w:color w:val="000000" w:themeColor="text1"/>
          <w:sz w:val="22"/>
          <w:szCs w:val="22"/>
        </w:rPr>
        <w:t xml:space="preserve"> previously</w:t>
      </w:r>
      <w:r w:rsidR="0099117D" w:rsidRPr="00DC6F4E">
        <w:rPr>
          <w:rFonts w:eastAsiaTheme="minorHAnsi"/>
          <w:color w:val="000000" w:themeColor="text1"/>
          <w:sz w:val="22"/>
          <w:szCs w:val="22"/>
        </w:rPr>
        <w:t xml:space="preserve"> assigned</w:t>
      </w:r>
      <w:r w:rsidR="005269D6" w:rsidRPr="00DC6F4E">
        <w:rPr>
          <w:rFonts w:eastAsiaTheme="minorHAnsi"/>
          <w:color w:val="000000" w:themeColor="text1"/>
          <w:sz w:val="22"/>
          <w:szCs w:val="22"/>
        </w:rPr>
        <w:t>. The</w:t>
      </w:r>
      <w:r w:rsidR="0099117D" w:rsidRPr="00DC6F4E">
        <w:rPr>
          <w:rFonts w:eastAsiaTheme="minorHAnsi"/>
          <w:color w:val="000000" w:themeColor="text1"/>
          <w:sz w:val="22"/>
          <w:szCs w:val="22"/>
        </w:rPr>
        <w:t>y</w:t>
      </w:r>
      <w:r w:rsidR="005269D6" w:rsidRPr="00DC6F4E">
        <w:rPr>
          <w:rFonts w:eastAsiaTheme="minorHAnsi"/>
          <w:color w:val="000000" w:themeColor="text1"/>
          <w:sz w:val="22"/>
          <w:szCs w:val="22"/>
        </w:rPr>
        <w:t xml:space="preserve"> noted in </w:t>
      </w:r>
      <w:r w:rsidR="0099117D" w:rsidRPr="00DC6F4E">
        <w:rPr>
          <w:rFonts w:eastAsiaTheme="minorHAnsi"/>
          <w:color w:val="000000" w:themeColor="text1"/>
          <w:sz w:val="22"/>
          <w:szCs w:val="22"/>
        </w:rPr>
        <w:t>their</w:t>
      </w:r>
      <w:r w:rsidR="005269D6" w:rsidRPr="00DC6F4E">
        <w:rPr>
          <w:rFonts w:eastAsiaTheme="minorHAnsi"/>
          <w:color w:val="000000" w:themeColor="text1"/>
          <w:sz w:val="22"/>
          <w:szCs w:val="22"/>
        </w:rPr>
        <w:t xml:space="preserve"> September statement that, “Recent indicators suggest that economic activity has been expanding at a solid pace. Job gains have slowed in recent months but remain strong, and the unemployment rate has remained low. Inflation</w:t>
      </w:r>
      <w:r w:rsidR="0099117D" w:rsidRPr="00DC6F4E">
        <w:rPr>
          <w:rFonts w:eastAsiaTheme="minorHAnsi"/>
          <w:color w:val="000000" w:themeColor="text1"/>
          <w:sz w:val="22"/>
          <w:szCs w:val="22"/>
        </w:rPr>
        <w:t xml:space="preserve"> still</w:t>
      </w:r>
      <w:r w:rsidR="005269D6" w:rsidRPr="00DC6F4E">
        <w:rPr>
          <w:rFonts w:eastAsiaTheme="minorHAnsi"/>
          <w:color w:val="000000" w:themeColor="text1"/>
          <w:sz w:val="22"/>
          <w:szCs w:val="22"/>
        </w:rPr>
        <w:t xml:space="preserve"> remains elevated.”</w:t>
      </w:r>
      <w:r w:rsidR="005269D6" w:rsidRPr="00F97E48">
        <w:rPr>
          <w:rFonts w:eastAsiaTheme="minorHAnsi"/>
          <w:color w:val="000000" w:themeColor="text1"/>
        </w:rPr>
        <w:t xml:space="preserve"> </w:t>
      </w:r>
      <w:r w:rsidR="005269D6" w:rsidRPr="00F97E48">
        <w:rPr>
          <w:rFonts w:eastAsiaTheme="minorHAnsi"/>
          <w:i/>
          <w:iCs/>
          <w:color w:val="000000" w:themeColor="text1"/>
          <w:sz w:val="20"/>
          <w:szCs w:val="20"/>
        </w:rPr>
        <w:t>(Source: federalreserve.gov</w:t>
      </w:r>
      <w:r w:rsidR="00F97E48">
        <w:rPr>
          <w:rFonts w:eastAsiaTheme="minorHAnsi"/>
          <w:i/>
          <w:iCs/>
          <w:color w:val="000000" w:themeColor="text1"/>
          <w:sz w:val="20"/>
          <w:szCs w:val="20"/>
        </w:rPr>
        <w:t>;</w:t>
      </w:r>
      <w:r w:rsidR="005269D6" w:rsidRPr="00F97E48">
        <w:rPr>
          <w:rFonts w:eastAsiaTheme="minorHAnsi"/>
          <w:i/>
          <w:iCs/>
          <w:color w:val="000000" w:themeColor="text1"/>
          <w:sz w:val="20"/>
          <w:szCs w:val="20"/>
        </w:rPr>
        <w:t xml:space="preserve"> 9/20/23)</w:t>
      </w:r>
    </w:p>
    <w:p w14:paraId="393B98C9" w14:textId="4EC3DCBD" w:rsidR="00FB3B9F" w:rsidRPr="00DC6F4E" w:rsidRDefault="00FB3B9F" w:rsidP="00610B06">
      <w:pPr>
        <w:pStyle w:val="NormalWeb"/>
        <w:spacing w:before="0" w:beforeAutospacing="0" w:after="0" w:afterAutospacing="0"/>
        <w:jc w:val="both"/>
        <w:textAlignment w:val="baseline"/>
        <w:rPr>
          <w:rFonts w:eastAsiaTheme="minorHAnsi"/>
          <w:color w:val="000000" w:themeColor="text1"/>
          <w:sz w:val="22"/>
          <w:szCs w:val="22"/>
        </w:rPr>
      </w:pPr>
    </w:p>
    <w:p w14:paraId="76D382FF" w14:textId="72C50E43"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The labor market remained strong in the third quarter. Th</w:t>
      </w:r>
      <w:r w:rsidR="0099117D" w:rsidRPr="00DC6F4E">
        <w:rPr>
          <w:rFonts w:eastAsiaTheme="minorHAnsi"/>
          <w:color w:val="000000" w:themeColor="text1"/>
          <w:sz w:val="22"/>
          <w:szCs w:val="22"/>
        </w:rPr>
        <w:t xml:space="preserve">e current </w:t>
      </w:r>
      <w:r w:rsidRPr="00DC6F4E">
        <w:rPr>
          <w:rFonts w:eastAsiaTheme="minorHAnsi"/>
          <w:color w:val="000000" w:themeColor="text1"/>
          <w:sz w:val="22"/>
          <w:szCs w:val="22"/>
        </w:rPr>
        <w:t xml:space="preserve">demand for labor keeps pushing wage inflation, with real wages being higher than before the pandemic. Unemployment has </w:t>
      </w:r>
      <w:r w:rsidR="0099117D" w:rsidRPr="00DC6F4E">
        <w:rPr>
          <w:rFonts w:eastAsiaTheme="minorHAnsi"/>
          <w:color w:val="000000" w:themeColor="text1"/>
          <w:sz w:val="22"/>
          <w:szCs w:val="22"/>
        </w:rPr>
        <w:t xml:space="preserve">now </w:t>
      </w:r>
      <w:r w:rsidRPr="00DC6F4E">
        <w:rPr>
          <w:rFonts w:eastAsiaTheme="minorHAnsi"/>
          <w:color w:val="000000" w:themeColor="text1"/>
          <w:sz w:val="22"/>
          <w:szCs w:val="22"/>
        </w:rPr>
        <w:t>been under 4% for 19 months in a row. Th</w:t>
      </w:r>
      <w:r w:rsidR="0099117D" w:rsidRPr="00DC6F4E">
        <w:rPr>
          <w:rFonts w:eastAsiaTheme="minorHAnsi"/>
          <w:color w:val="000000" w:themeColor="text1"/>
          <w:sz w:val="22"/>
          <w:szCs w:val="22"/>
        </w:rPr>
        <w:t>is</w:t>
      </w:r>
      <w:r w:rsidR="00EA2B81" w:rsidRPr="00DC6F4E">
        <w:rPr>
          <w:rFonts w:eastAsiaTheme="minorHAnsi"/>
          <w:color w:val="000000" w:themeColor="text1"/>
          <w:sz w:val="22"/>
          <w:szCs w:val="22"/>
        </w:rPr>
        <w:t xml:space="preserve"> is a key economic indicator that the Fed watches closely</w:t>
      </w:r>
      <w:r w:rsidRPr="00DC6F4E">
        <w:rPr>
          <w:rFonts w:eastAsiaTheme="minorHAnsi"/>
          <w:color w:val="000000" w:themeColor="text1"/>
          <w:sz w:val="22"/>
          <w:szCs w:val="22"/>
        </w:rPr>
        <w:t xml:space="preserve">. </w:t>
      </w:r>
    </w:p>
    <w:p w14:paraId="01AFCD63" w14:textId="454AC68C" w:rsidR="005269D6" w:rsidRPr="00DC6F4E" w:rsidRDefault="005269D6" w:rsidP="00610B06">
      <w:pPr>
        <w:pStyle w:val="NormalWeb"/>
        <w:spacing w:before="0" w:beforeAutospacing="0" w:after="0" w:afterAutospacing="0"/>
        <w:jc w:val="both"/>
        <w:textAlignment w:val="baseline"/>
        <w:rPr>
          <w:rFonts w:eastAsiaTheme="minorHAnsi"/>
          <w:color w:val="000000" w:themeColor="text1"/>
          <w:sz w:val="22"/>
          <w:szCs w:val="22"/>
        </w:rPr>
      </w:pPr>
    </w:p>
    <w:p w14:paraId="2B30543E" w14:textId="37C46795" w:rsidR="00155CFD" w:rsidRPr="00DC6F4E" w:rsidRDefault="00EA2B81" w:rsidP="005269D6">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One setback during the quarter was in September</w:t>
      </w:r>
      <w:r w:rsidR="00C8408D">
        <w:rPr>
          <w:rFonts w:eastAsiaTheme="minorHAnsi"/>
          <w:color w:val="000000" w:themeColor="text1"/>
          <w:sz w:val="22"/>
          <w:szCs w:val="22"/>
        </w:rPr>
        <w:t xml:space="preserve"> when </w:t>
      </w:r>
      <w:r w:rsidRPr="00DC6F4E">
        <w:rPr>
          <w:rFonts w:eastAsiaTheme="minorHAnsi"/>
          <w:color w:val="000000" w:themeColor="text1"/>
          <w:sz w:val="22"/>
          <w:szCs w:val="22"/>
        </w:rPr>
        <w:t>i</w:t>
      </w:r>
      <w:r w:rsidR="005269D6" w:rsidRPr="00DC6F4E">
        <w:rPr>
          <w:rFonts w:eastAsiaTheme="minorHAnsi"/>
          <w:color w:val="000000" w:themeColor="text1"/>
          <w:sz w:val="22"/>
          <w:szCs w:val="22"/>
        </w:rPr>
        <w:t xml:space="preserve">nflation </w:t>
      </w:r>
      <w:r w:rsidRPr="00DC6F4E">
        <w:rPr>
          <w:rFonts w:eastAsiaTheme="minorHAnsi"/>
          <w:color w:val="000000" w:themeColor="text1"/>
          <w:sz w:val="22"/>
          <w:szCs w:val="22"/>
        </w:rPr>
        <w:t xml:space="preserve">numbers for August </w:t>
      </w:r>
      <w:r w:rsidR="005269D6" w:rsidRPr="00DC6F4E">
        <w:rPr>
          <w:rFonts w:eastAsiaTheme="minorHAnsi"/>
          <w:color w:val="000000" w:themeColor="text1"/>
          <w:sz w:val="22"/>
          <w:szCs w:val="22"/>
        </w:rPr>
        <w:t xml:space="preserve">posted </w:t>
      </w:r>
      <w:r w:rsidRPr="00DC6F4E">
        <w:rPr>
          <w:rFonts w:eastAsiaTheme="minorHAnsi"/>
          <w:color w:val="000000" w:themeColor="text1"/>
          <w:sz w:val="22"/>
          <w:szCs w:val="22"/>
        </w:rPr>
        <w:t>their</w:t>
      </w:r>
      <w:r w:rsidR="005269D6" w:rsidRPr="00DC6F4E">
        <w:rPr>
          <w:rFonts w:eastAsiaTheme="minorHAnsi"/>
          <w:color w:val="000000" w:themeColor="text1"/>
          <w:sz w:val="22"/>
          <w:szCs w:val="22"/>
        </w:rPr>
        <w:t xml:space="preserve"> biggest monthly increase for </w:t>
      </w:r>
      <w:r w:rsidRPr="00DC6F4E">
        <w:rPr>
          <w:rFonts w:eastAsiaTheme="minorHAnsi"/>
          <w:color w:val="000000" w:themeColor="text1"/>
          <w:sz w:val="22"/>
          <w:szCs w:val="22"/>
        </w:rPr>
        <w:t>2023.</w:t>
      </w:r>
      <w:r w:rsidR="00155CFD" w:rsidRPr="00DC6F4E">
        <w:rPr>
          <w:rFonts w:eastAsiaTheme="minorHAnsi"/>
          <w:color w:val="000000" w:themeColor="text1"/>
          <w:sz w:val="22"/>
          <w:szCs w:val="22"/>
        </w:rPr>
        <w:t xml:space="preserve"> </w:t>
      </w:r>
      <w:r w:rsidR="005269D6" w:rsidRPr="00DC6F4E">
        <w:rPr>
          <w:rFonts w:eastAsiaTheme="minorHAnsi"/>
          <w:color w:val="000000" w:themeColor="text1"/>
          <w:sz w:val="22"/>
          <w:szCs w:val="22"/>
        </w:rPr>
        <w:t xml:space="preserve">However, </w:t>
      </w:r>
      <w:r w:rsidRPr="00DC6F4E">
        <w:rPr>
          <w:rFonts w:eastAsiaTheme="minorHAnsi"/>
          <w:color w:val="000000" w:themeColor="text1"/>
          <w:sz w:val="22"/>
          <w:szCs w:val="22"/>
        </w:rPr>
        <w:t xml:space="preserve">upon close examination, </w:t>
      </w:r>
      <w:r w:rsidR="005269D6" w:rsidRPr="00DC6F4E">
        <w:rPr>
          <w:rFonts w:eastAsiaTheme="minorHAnsi"/>
          <w:color w:val="000000" w:themeColor="text1"/>
          <w:sz w:val="22"/>
          <w:szCs w:val="22"/>
        </w:rPr>
        <w:t xml:space="preserve">the core consumer price index </w:t>
      </w:r>
      <w:r w:rsidR="00362D8E" w:rsidRPr="00DC6F4E">
        <w:rPr>
          <w:rFonts w:eastAsiaTheme="minorHAnsi"/>
          <w:color w:val="000000" w:themeColor="text1"/>
          <w:sz w:val="22"/>
          <w:szCs w:val="22"/>
        </w:rPr>
        <w:t xml:space="preserve">(CPI) </w:t>
      </w:r>
      <w:r w:rsidR="005269D6" w:rsidRPr="00DC6F4E">
        <w:rPr>
          <w:rFonts w:eastAsiaTheme="minorHAnsi"/>
          <w:color w:val="000000" w:themeColor="text1"/>
          <w:sz w:val="22"/>
          <w:szCs w:val="22"/>
        </w:rPr>
        <w:t>decelerate</w:t>
      </w:r>
      <w:r w:rsidR="00362D8E" w:rsidRPr="00DC6F4E">
        <w:rPr>
          <w:rFonts w:eastAsiaTheme="minorHAnsi"/>
          <w:color w:val="000000" w:themeColor="text1"/>
          <w:sz w:val="22"/>
          <w:szCs w:val="22"/>
        </w:rPr>
        <w:t>d</w:t>
      </w:r>
      <w:r w:rsidR="005269D6" w:rsidRPr="00DC6F4E">
        <w:rPr>
          <w:rFonts w:eastAsiaTheme="minorHAnsi"/>
          <w:color w:val="000000" w:themeColor="text1"/>
          <w:sz w:val="22"/>
          <w:szCs w:val="22"/>
        </w:rPr>
        <w:t xml:space="preserve">. Equities initially fell </w:t>
      </w:r>
      <w:r w:rsidRPr="00DC6F4E">
        <w:rPr>
          <w:rFonts w:eastAsiaTheme="minorHAnsi"/>
          <w:color w:val="000000" w:themeColor="text1"/>
          <w:sz w:val="22"/>
          <w:szCs w:val="22"/>
        </w:rPr>
        <w:t>in response to</w:t>
      </w:r>
      <w:r w:rsidR="005269D6" w:rsidRPr="00DC6F4E">
        <w:rPr>
          <w:rFonts w:eastAsiaTheme="minorHAnsi"/>
          <w:color w:val="000000" w:themeColor="text1"/>
          <w:sz w:val="22"/>
          <w:szCs w:val="22"/>
        </w:rPr>
        <w:t xml:space="preserve"> the release of this </w:t>
      </w:r>
      <w:r w:rsidRPr="00DC6F4E">
        <w:rPr>
          <w:rFonts w:eastAsiaTheme="minorHAnsi"/>
          <w:color w:val="000000" w:themeColor="text1"/>
          <w:sz w:val="22"/>
          <w:szCs w:val="22"/>
        </w:rPr>
        <w:t>data but</w:t>
      </w:r>
      <w:r w:rsidR="005269D6" w:rsidRPr="00DC6F4E">
        <w:rPr>
          <w:rFonts w:eastAsiaTheme="minorHAnsi"/>
          <w:color w:val="000000" w:themeColor="text1"/>
          <w:sz w:val="22"/>
          <w:szCs w:val="22"/>
        </w:rPr>
        <w:t xml:space="preserve"> rebounded shortly thereafter. September inflation </w:t>
      </w:r>
      <w:r w:rsidRPr="00DC6F4E">
        <w:rPr>
          <w:rFonts w:eastAsiaTheme="minorHAnsi"/>
          <w:color w:val="000000" w:themeColor="text1"/>
          <w:sz w:val="22"/>
          <w:szCs w:val="22"/>
        </w:rPr>
        <w:t>is set to be released in late October</w:t>
      </w:r>
      <w:r w:rsidR="005369A2" w:rsidRPr="00DC6F4E">
        <w:rPr>
          <w:rFonts w:eastAsiaTheme="minorHAnsi"/>
          <w:color w:val="000000" w:themeColor="text1"/>
          <w:sz w:val="22"/>
          <w:szCs w:val="22"/>
        </w:rPr>
        <w:t>;</w:t>
      </w:r>
      <w:r w:rsidR="00362D8E" w:rsidRPr="00DC6F4E">
        <w:rPr>
          <w:rFonts w:eastAsiaTheme="minorHAnsi"/>
          <w:color w:val="000000" w:themeColor="text1"/>
          <w:sz w:val="22"/>
          <w:szCs w:val="22"/>
        </w:rPr>
        <w:t xml:space="preserve"> however, August’s inflation rate grew 3.7% </w:t>
      </w:r>
      <w:r w:rsidR="00155CFD" w:rsidRPr="00DC6F4E">
        <w:rPr>
          <w:rFonts w:eastAsiaTheme="minorHAnsi"/>
          <w:color w:val="000000" w:themeColor="text1"/>
          <w:sz w:val="22"/>
          <w:szCs w:val="22"/>
        </w:rPr>
        <w:t>year-over-year</w:t>
      </w:r>
      <w:r w:rsidR="00362D8E" w:rsidRPr="00DC6F4E">
        <w:rPr>
          <w:rFonts w:eastAsiaTheme="minorHAnsi"/>
          <w:color w:val="000000" w:themeColor="text1"/>
          <w:sz w:val="22"/>
          <w:szCs w:val="22"/>
        </w:rPr>
        <w:t>, a much better number than last August’s year-to-year inflation rate of 8.3%</w:t>
      </w:r>
      <w:r w:rsidR="005269D6" w:rsidRPr="00DC6F4E">
        <w:rPr>
          <w:rFonts w:eastAsiaTheme="minorHAnsi"/>
          <w:color w:val="000000" w:themeColor="text1"/>
          <w:sz w:val="22"/>
          <w:szCs w:val="22"/>
        </w:rPr>
        <w:t>.</w:t>
      </w:r>
      <w:r w:rsidR="0034324E" w:rsidRPr="00DC6F4E">
        <w:rPr>
          <w:rFonts w:eastAsiaTheme="minorHAnsi"/>
          <w:color w:val="000000" w:themeColor="text1"/>
          <w:sz w:val="22"/>
          <w:szCs w:val="22"/>
        </w:rPr>
        <w:t xml:space="preserve"> </w:t>
      </w:r>
    </w:p>
    <w:p w14:paraId="7B4EEDAA" w14:textId="16435021" w:rsidR="00155CFD" w:rsidRPr="00DC6F4E" w:rsidRDefault="00155CFD" w:rsidP="005269D6">
      <w:pPr>
        <w:pStyle w:val="NormalWeb"/>
        <w:spacing w:before="0" w:beforeAutospacing="0" w:after="0" w:afterAutospacing="0"/>
        <w:jc w:val="both"/>
        <w:textAlignment w:val="baseline"/>
        <w:rPr>
          <w:rFonts w:eastAsiaTheme="minorHAnsi"/>
          <w:color w:val="000000" w:themeColor="text1"/>
          <w:sz w:val="22"/>
          <w:szCs w:val="22"/>
        </w:rPr>
      </w:pPr>
    </w:p>
    <w:p w14:paraId="2CB51D8E" w14:textId="073056D3" w:rsidR="00CC079D" w:rsidRPr="000C2596" w:rsidRDefault="00CC079D" w:rsidP="000C2596">
      <w:pPr>
        <w:spacing w:after="0" w:line="240" w:lineRule="auto"/>
        <w:jc w:val="both"/>
        <w:rPr>
          <w:rFonts w:ascii="Times New Roman" w:hAnsi="Times New Roman" w:cs="Times New Roman"/>
          <w:color w:val="000000" w:themeColor="text1"/>
        </w:rPr>
      </w:pPr>
      <w:r w:rsidRPr="000C2596">
        <w:rPr>
          <w:rFonts w:ascii="Times New Roman" w:hAnsi="Times New Roman" w:cs="Times New Roman"/>
          <w:color w:val="000000" w:themeColor="text1"/>
        </w:rPr>
        <w:t xml:space="preserve">In late September, the House of Representatives cancelled </w:t>
      </w:r>
      <w:r w:rsidR="003B5017" w:rsidRPr="000C2596">
        <w:rPr>
          <w:rFonts w:ascii="Times New Roman" w:hAnsi="Times New Roman" w:cs="Times New Roman"/>
          <w:color w:val="000000" w:themeColor="text1"/>
        </w:rPr>
        <w:t>their</w:t>
      </w:r>
      <w:r w:rsidRPr="000C2596">
        <w:rPr>
          <w:rFonts w:ascii="Times New Roman" w:hAnsi="Times New Roman" w:cs="Times New Roman"/>
          <w:color w:val="000000" w:themeColor="text1"/>
        </w:rPr>
        <w:t xml:space="preserve"> pre-planned two-week recess to avoid a possible government shutdown. With just hours to spare</w:t>
      </w:r>
      <w:r w:rsidR="0061204A" w:rsidRPr="000C2596">
        <w:rPr>
          <w:rFonts w:ascii="Times New Roman" w:hAnsi="Times New Roman" w:cs="Times New Roman"/>
          <w:color w:val="000000" w:themeColor="text1"/>
        </w:rPr>
        <w:t xml:space="preserve"> </w:t>
      </w:r>
      <w:r w:rsidR="00907A7A">
        <w:rPr>
          <w:rFonts w:ascii="Times New Roman" w:hAnsi="Times New Roman" w:cs="Times New Roman"/>
          <w:color w:val="000000" w:themeColor="text1"/>
        </w:rPr>
        <w:t xml:space="preserve">and </w:t>
      </w:r>
      <w:r w:rsidR="0061204A" w:rsidRPr="000C2596">
        <w:rPr>
          <w:rFonts w:ascii="Times New Roman" w:hAnsi="Times New Roman" w:cs="Times New Roman"/>
          <w:color w:val="000000" w:themeColor="text1"/>
        </w:rPr>
        <w:t>an October 1st deadline</w:t>
      </w:r>
      <w:r w:rsidRPr="000C2596">
        <w:rPr>
          <w:rFonts w:ascii="Times New Roman" w:hAnsi="Times New Roman" w:cs="Times New Roman"/>
          <w:color w:val="000000" w:themeColor="text1"/>
        </w:rPr>
        <w:t xml:space="preserve">, the House struck a deal, passing a 45-day </w:t>
      </w:r>
      <w:r w:rsidR="00632A6E" w:rsidRPr="000C2596">
        <w:rPr>
          <w:rFonts w:ascii="Times New Roman" w:hAnsi="Times New Roman" w:cs="Times New Roman"/>
          <w:color w:val="000000" w:themeColor="text1"/>
        </w:rPr>
        <w:t xml:space="preserve">stopgap government </w:t>
      </w:r>
      <w:r w:rsidRPr="000C2596">
        <w:rPr>
          <w:rFonts w:ascii="Times New Roman" w:hAnsi="Times New Roman" w:cs="Times New Roman"/>
          <w:color w:val="000000" w:themeColor="text1"/>
        </w:rPr>
        <w:t>funding bill, diverting a potentially catastrophic event.</w:t>
      </w:r>
      <w:r w:rsidR="00632A6E" w:rsidRPr="000C2596">
        <w:rPr>
          <w:rFonts w:ascii="Times New Roman" w:hAnsi="Times New Roman" w:cs="Times New Roman"/>
          <w:color w:val="000000" w:themeColor="text1"/>
        </w:rPr>
        <w:t xml:space="preserve"> </w:t>
      </w:r>
    </w:p>
    <w:p w14:paraId="73FE853B" w14:textId="54167415" w:rsidR="005369A2" w:rsidRPr="00DC6F4E" w:rsidRDefault="005369A2" w:rsidP="00610B06">
      <w:pPr>
        <w:pStyle w:val="NormalWeb"/>
        <w:spacing w:before="0" w:beforeAutospacing="0" w:after="0" w:afterAutospacing="0"/>
        <w:jc w:val="both"/>
        <w:textAlignment w:val="baseline"/>
        <w:rPr>
          <w:rFonts w:eastAsiaTheme="minorHAnsi"/>
          <w:color w:val="000000" w:themeColor="text1"/>
          <w:sz w:val="22"/>
          <w:szCs w:val="22"/>
        </w:rPr>
      </w:pPr>
    </w:p>
    <w:p w14:paraId="26BB765C" w14:textId="2716B711" w:rsidR="004159B1" w:rsidRDefault="005369A2" w:rsidP="00B358B4">
      <w:pPr>
        <w:pStyle w:val="NormalWeb"/>
        <w:spacing w:before="0" w:beforeAutospacing="0" w:after="0" w:afterAutospacing="0"/>
        <w:jc w:val="both"/>
        <w:textAlignment w:val="baseline"/>
        <w:rPr>
          <w:rFonts w:eastAsiaTheme="minorHAnsi"/>
          <w:color w:val="000000" w:themeColor="text1"/>
        </w:rPr>
      </w:pPr>
      <w:r w:rsidRPr="00DC6F4E">
        <w:rPr>
          <w:rFonts w:eastAsiaTheme="minorHAnsi"/>
          <w:color w:val="000000" w:themeColor="text1"/>
          <w:sz w:val="22"/>
          <w:szCs w:val="22"/>
        </w:rPr>
        <w:t>What does all this activity mean?</w:t>
      </w:r>
      <w:r w:rsidR="00E8598C" w:rsidRPr="00DC6F4E">
        <w:rPr>
          <w:rFonts w:eastAsiaTheme="minorHAnsi"/>
          <w:color w:val="000000" w:themeColor="text1"/>
          <w:sz w:val="22"/>
          <w:szCs w:val="22"/>
        </w:rPr>
        <w:t xml:space="preserve"> </w:t>
      </w:r>
      <w:r w:rsidR="00B65D09" w:rsidRPr="00DC6F4E">
        <w:rPr>
          <w:rFonts w:eastAsiaTheme="minorHAnsi"/>
          <w:color w:val="000000" w:themeColor="text1"/>
          <w:sz w:val="22"/>
          <w:szCs w:val="22"/>
        </w:rPr>
        <w:t>Will</w:t>
      </w:r>
      <w:r w:rsidR="00E8598C" w:rsidRPr="00DC6F4E">
        <w:rPr>
          <w:rFonts w:eastAsiaTheme="minorHAnsi"/>
          <w:color w:val="000000" w:themeColor="text1"/>
          <w:sz w:val="22"/>
          <w:szCs w:val="22"/>
        </w:rPr>
        <w:t xml:space="preserve"> </w:t>
      </w:r>
      <w:r w:rsidRPr="00DC6F4E">
        <w:rPr>
          <w:rFonts w:eastAsiaTheme="minorHAnsi"/>
          <w:color w:val="000000" w:themeColor="text1"/>
          <w:sz w:val="22"/>
          <w:szCs w:val="22"/>
        </w:rPr>
        <w:t xml:space="preserve">the third quarter’s </w:t>
      </w:r>
      <w:r w:rsidR="00787495" w:rsidRPr="00DC6F4E">
        <w:rPr>
          <w:rFonts w:eastAsiaTheme="minorHAnsi"/>
          <w:color w:val="000000" w:themeColor="text1"/>
          <w:sz w:val="22"/>
          <w:szCs w:val="22"/>
        </w:rPr>
        <w:t xml:space="preserve">gloominess </w:t>
      </w:r>
      <w:r w:rsidRPr="00DC6F4E">
        <w:rPr>
          <w:rFonts w:eastAsiaTheme="minorHAnsi"/>
          <w:color w:val="000000" w:themeColor="text1"/>
          <w:sz w:val="22"/>
          <w:szCs w:val="22"/>
        </w:rPr>
        <w:t>set us up for a stock-market rally in the coming months</w:t>
      </w:r>
      <w:r w:rsidR="00E8598C" w:rsidRPr="00DC6F4E">
        <w:rPr>
          <w:rFonts w:eastAsiaTheme="minorHAnsi"/>
          <w:color w:val="000000" w:themeColor="text1"/>
          <w:sz w:val="22"/>
          <w:szCs w:val="22"/>
        </w:rPr>
        <w:t>, or will uncertainty prevail and send U.S. equities further down the receding trend?</w:t>
      </w:r>
      <w:r w:rsidRPr="00B65D09">
        <w:rPr>
          <w:rFonts w:eastAsiaTheme="minorHAnsi"/>
          <w:color w:val="000000" w:themeColor="text1"/>
        </w:rPr>
        <w:t xml:space="preserve"> </w:t>
      </w:r>
    </w:p>
    <w:p w14:paraId="3CCBAC7C" w14:textId="6BB0709C" w:rsidR="004159B1" w:rsidRDefault="004159B1" w:rsidP="00B358B4">
      <w:pPr>
        <w:pStyle w:val="NormalWeb"/>
        <w:spacing w:before="0" w:beforeAutospacing="0" w:after="0" w:afterAutospacing="0"/>
        <w:jc w:val="both"/>
        <w:textAlignment w:val="baseline"/>
        <w:rPr>
          <w:rFonts w:eastAsiaTheme="minorHAnsi"/>
          <w:color w:val="000000" w:themeColor="text1"/>
        </w:rPr>
      </w:pPr>
    </w:p>
    <w:p w14:paraId="54286BC9" w14:textId="66378C37" w:rsidR="0093139B" w:rsidRDefault="005369A2" w:rsidP="00B358B4">
      <w:pPr>
        <w:pStyle w:val="NormalWeb"/>
        <w:spacing w:before="0" w:beforeAutospacing="0" w:after="0" w:afterAutospacing="0"/>
        <w:jc w:val="both"/>
        <w:textAlignment w:val="baseline"/>
        <w:rPr>
          <w:rFonts w:eastAsiaTheme="minorEastAsia"/>
          <w:i/>
          <w:iCs/>
          <w:sz w:val="20"/>
          <w:szCs w:val="20"/>
        </w:rPr>
      </w:pPr>
      <w:r w:rsidRPr="00DC6F4E">
        <w:rPr>
          <w:rFonts w:eastAsiaTheme="minorHAnsi"/>
          <w:color w:val="000000" w:themeColor="text1"/>
          <w:sz w:val="22"/>
          <w:szCs w:val="22"/>
        </w:rPr>
        <w:t>Historically, the fourth quarter of the year is the best quarter for the U.S. stock market, with an average gain of more tha</w:t>
      </w:r>
      <w:r w:rsidR="00E8598C" w:rsidRPr="00DC6F4E">
        <w:rPr>
          <w:rFonts w:eastAsiaTheme="minorHAnsi"/>
          <w:color w:val="000000" w:themeColor="text1"/>
          <w:sz w:val="22"/>
          <w:szCs w:val="22"/>
        </w:rPr>
        <w:t>n</w:t>
      </w:r>
      <w:r w:rsidRPr="00DC6F4E">
        <w:rPr>
          <w:rFonts w:eastAsiaTheme="minorHAnsi"/>
          <w:color w:val="000000" w:themeColor="text1"/>
          <w:sz w:val="22"/>
          <w:szCs w:val="22"/>
        </w:rPr>
        <w:t xml:space="preserve"> 4% since 1950.</w:t>
      </w:r>
      <w:r w:rsidR="00E8598C" w:rsidRPr="00DC6F4E">
        <w:rPr>
          <w:rFonts w:eastAsiaTheme="minorHAnsi"/>
          <w:color w:val="000000" w:themeColor="text1"/>
          <w:sz w:val="22"/>
          <w:szCs w:val="22"/>
        </w:rPr>
        <w:t xml:space="preserve"> </w:t>
      </w:r>
      <w:r w:rsidR="000C2596">
        <w:rPr>
          <w:rFonts w:eastAsiaTheme="minorHAnsi"/>
          <w:color w:val="000000" w:themeColor="text1"/>
          <w:sz w:val="22"/>
          <w:szCs w:val="22"/>
        </w:rPr>
        <w:t>I</w:t>
      </w:r>
      <w:r w:rsidRPr="00DC6F4E">
        <w:rPr>
          <w:rFonts w:eastAsiaTheme="minorHAnsi"/>
          <w:color w:val="000000" w:themeColor="text1"/>
          <w:sz w:val="22"/>
          <w:szCs w:val="22"/>
        </w:rPr>
        <w:t>f we have learned anything from the past few years, anything is possible.</w:t>
      </w:r>
      <w:bookmarkEnd w:id="1"/>
      <w:r w:rsidR="00E8598C" w:rsidRPr="00DC6F4E">
        <w:rPr>
          <w:rFonts w:eastAsiaTheme="minorHAnsi"/>
          <w:color w:val="000000" w:themeColor="text1"/>
          <w:sz w:val="22"/>
          <w:szCs w:val="22"/>
        </w:rPr>
        <w:t xml:space="preserve"> As an investor, </w:t>
      </w:r>
      <w:r w:rsidR="00B8110E" w:rsidRPr="00DC6F4E">
        <w:rPr>
          <w:rFonts w:eastAsiaTheme="minorHAnsi"/>
          <w:color w:val="000000" w:themeColor="text1"/>
          <w:sz w:val="22"/>
          <w:szCs w:val="22"/>
        </w:rPr>
        <w:t>the</w:t>
      </w:r>
      <w:r w:rsidR="00787495" w:rsidRPr="00DC6F4E">
        <w:rPr>
          <w:rFonts w:eastAsiaTheme="minorHAnsi"/>
          <w:color w:val="000000" w:themeColor="text1"/>
          <w:sz w:val="22"/>
          <w:szCs w:val="22"/>
        </w:rPr>
        <w:t xml:space="preserve"> third quarter</w:t>
      </w:r>
      <w:r w:rsidR="00E8598C" w:rsidRPr="00DC6F4E">
        <w:rPr>
          <w:rFonts w:eastAsiaTheme="minorHAnsi"/>
          <w:color w:val="000000" w:themeColor="text1"/>
          <w:sz w:val="22"/>
          <w:szCs w:val="22"/>
        </w:rPr>
        <w:t xml:space="preserve"> confirms that volatility is still prevalent. This is not a time to become complacent. </w:t>
      </w:r>
      <w:r w:rsidR="0080619E" w:rsidRPr="00DC6F4E">
        <w:rPr>
          <w:rFonts w:eastAsiaTheme="minorHAnsi"/>
          <w:color w:val="000000" w:themeColor="text1"/>
          <w:sz w:val="22"/>
          <w:szCs w:val="22"/>
        </w:rPr>
        <w:t xml:space="preserve">We </w:t>
      </w:r>
      <w:r w:rsidR="00DC6556" w:rsidRPr="00DC6F4E">
        <w:rPr>
          <w:rFonts w:eastAsiaTheme="minorHAnsi"/>
          <w:color w:val="000000" w:themeColor="text1"/>
          <w:sz w:val="22"/>
          <w:szCs w:val="22"/>
        </w:rPr>
        <w:t>remain firm in</w:t>
      </w:r>
      <w:r w:rsidR="0080619E" w:rsidRPr="00DC6F4E">
        <w:rPr>
          <w:rFonts w:eastAsiaTheme="minorHAnsi"/>
          <w:color w:val="000000" w:themeColor="text1"/>
          <w:sz w:val="22"/>
          <w:szCs w:val="22"/>
        </w:rPr>
        <w:t xml:space="preserve"> our </w:t>
      </w:r>
      <w:r w:rsidR="00DC6556" w:rsidRPr="00DC6F4E">
        <w:rPr>
          <w:rFonts w:eastAsiaTheme="minorHAnsi"/>
          <w:color w:val="000000" w:themeColor="text1"/>
          <w:sz w:val="22"/>
          <w:szCs w:val="22"/>
        </w:rPr>
        <w:t>philosophy</w:t>
      </w:r>
      <w:r w:rsidR="0080619E" w:rsidRPr="00DC6F4E">
        <w:rPr>
          <w:rFonts w:eastAsiaTheme="minorHAnsi"/>
          <w:color w:val="000000" w:themeColor="text1"/>
          <w:sz w:val="22"/>
          <w:szCs w:val="22"/>
        </w:rPr>
        <w:t xml:space="preserve"> that investing is a long-term commitment</w:t>
      </w:r>
      <w:r w:rsidR="00DC6556" w:rsidRPr="00DC6F4E">
        <w:rPr>
          <w:rFonts w:eastAsiaTheme="minorHAnsi"/>
          <w:color w:val="000000" w:themeColor="text1"/>
          <w:sz w:val="22"/>
          <w:szCs w:val="22"/>
        </w:rPr>
        <w:t xml:space="preserve">. </w:t>
      </w:r>
      <w:r w:rsidRPr="00DC6F4E">
        <w:rPr>
          <w:rFonts w:eastAsiaTheme="minorHAnsi"/>
          <w:color w:val="000000" w:themeColor="text1"/>
          <w:sz w:val="22"/>
          <w:szCs w:val="22"/>
        </w:rPr>
        <w:t>Having a long-term-</w:t>
      </w:r>
      <w:r w:rsidR="00B65D09" w:rsidRPr="00DC6F4E">
        <w:rPr>
          <w:rFonts w:eastAsiaTheme="minorHAnsi"/>
          <w:color w:val="000000" w:themeColor="text1"/>
          <w:sz w:val="22"/>
          <w:szCs w:val="22"/>
        </w:rPr>
        <w:t>centered</w:t>
      </w:r>
      <w:r w:rsidRPr="00DC6F4E">
        <w:rPr>
          <w:rFonts w:eastAsiaTheme="minorHAnsi"/>
          <w:color w:val="000000" w:themeColor="text1"/>
          <w:sz w:val="22"/>
          <w:szCs w:val="22"/>
        </w:rPr>
        <w:t xml:space="preserve">, diversified plan can help you </w:t>
      </w:r>
      <w:r w:rsidR="00B65D09" w:rsidRPr="00DC6F4E">
        <w:rPr>
          <w:rFonts w:eastAsiaTheme="minorHAnsi"/>
          <w:color w:val="000000" w:themeColor="text1"/>
          <w:sz w:val="22"/>
          <w:szCs w:val="22"/>
        </w:rPr>
        <w:t>weather</w:t>
      </w:r>
      <w:r w:rsidRPr="00DC6F4E">
        <w:rPr>
          <w:rFonts w:eastAsiaTheme="minorHAnsi"/>
          <w:color w:val="000000" w:themeColor="text1"/>
          <w:sz w:val="22"/>
          <w:szCs w:val="22"/>
        </w:rPr>
        <w:t xml:space="preserve"> market volatility and economic uncertainty. We know that s</w:t>
      </w:r>
      <w:r w:rsidR="00DC6556" w:rsidRPr="00DC6F4E">
        <w:rPr>
          <w:rFonts w:eastAsiaTheme="minorHAnsi"/>
          <w:color w:val="000000" w:themeColor="text1"/>
          <w:sz w:val="22"/>
          <w:szCs w:val="22"/>
        </w:rPr>
        <w:t xml:space="preserve">hort-term trading and investing can prove to be riskier and less tolerant </w:t>
      </w:r>
      <w:r w:rsidR="001B6227" w:rsidRPr="00DC6F4E">
        <w:rPr>
          <w:rFonts w:eastAsiaTheme="minorHAnsi"/>
          <w:color w:val="000000" w:themeColor="text1"/>
          <w:sz w:val="22"/>
          <w:szCs w:val="22"/>
        </w:rPr>
        <w:t>of</w:t>
      </w:r>
      <w:r w:rsidR="00DC6556" w:rsidRPr="00DC6F4E">
        <w:rPr>
          <w:rFonts w:eastAsiaTheme="minorHAnsi"/>
          <w:color w:val="000000" w:themeColor="text1"/>
          <w:sz w:val="22"/>
          <w:szCs w:val="22"/>
        </w:rPr>
        <w:t xml:space="preserve"> market fluctuations and </w:t>
      </w:r>
      <w:r w:rsidR="00B65D09" w:rsidRPr="00DC6F4E">
        <w:rPr>
          <w:rFonts w:eastAsiaTheme="minorHAnsi"/>
          <w:color w:val="000000" w:themeColor="text1"/>
          <w:sz w:val="22"/>
          <w:szCs w:val="22"/>
        </w:rPr>
        <w:t>instability and is not for everyone.</w:t>
      </w:r>
      <w:r w:rsidR="00787495" w:rsidRPr="00787495">
        <w:rPr>
          <w:rFonts w:eastAsiaTheme="minorHAnsi"/>
          <w:i/>
          <w:iCs/>
          <w:color w:val="000000" w:themeColor="text1"/>
          <w:sz w:val="20"/>
          <w:szCs w:val="20"/>
        </w:rPr>
        <w:t xml:space="preserve"> </w:t>
      </w:r>
      <w:r w:rsidR="00B8110E" w:rsidRPr="00315883">
        <w:rPr>
          <w:rFonts w:eastAsiaTheme="minorEastAsia"/>
          <w:i/>
          <w:iCs/>
          <w:sz w:val="20"/>
          <w:szCs w:val="20"/>
        </w:rPr>
        <w:t>(Source: fool.com; 10/2/2023)</w:t>
      </w:r>
    </w:p>
    <w:p w14:paraId="46A7C0BC" w14:textId="77777777" w:rsidR="00C8408D" w:rsidRPr="000C2596" w:rsidRDefault="00C8408D" w:rsidP="00B358B4">
      <w:pPr>
        <w:pStyle w:val="NormalWeb"/>
        <w:spacing w:before="0" w:beforeAutospacing="0" w:after="0" w:afterAutospacing="0"/>
        <w:jc w:val="both"/>
        <w:textAlignment w:val="baseline"/>
        <w:rPr>
          <w:rFonts w:eastAsiaTheme="minorHAnsi"/>
          <w:color w:val="2E74B5" w:themeColor="accent5" w:themeShade="BF"/>
        </w:rPr>
      </w:pPr>
    </w:p>
    <w:p w14:paraId="7D5A49B8" w14:textId="49143B55" w:rsidR="00B27847" w:rsidRPr="00FB3B9F" w:rsidRDefault="000044FA" w:rsidP="00B27847">
      <w:pPr>
        <w:shd w:val="clear" w:color="auto" w:fill="BDD6EE" w:themeFill="accent5" w:themeFillTint="66"/>
        <w:spacing w:line="240" w:lineRule="auto"/>
        <w:jc w:val="center"/>
        <w:rPr>
          <w:rFonts w:cstheme="minorHAnsi"/>
          <w:b/>
          <w:bCs/>
          <w:color w:val="000000" w:themeColor="text1"/>
          <w:sz w:val="36"/>
          <w:szCs w:val="36"/>
        </w:rPr>
      </w:pPr>
      <w:bookmarkStart w:id="2" w:name="_Hlk122608787"/>
      <w:r w:rsidRPr="00FB3B9F">
        <w:rPr>
          <w:rFonts w:cstheme="minorHAnsi"/>
          <w:b/>
          <w:bCs/>
          <w:color w:val="000000" w:themeColor="text1"/>
          <w:sz w:val="36"/>
          <w:szCs w:val="36"/>
        </w:rPr>
        <w:t>Inflation &amp; Interest Rates</w:t>
      </w:r>
      <w:bookmarkEnd w:id="2"/>
    </w:p>
    <w:p w14:paraId="78DEC454" w14:textId="74A8AC91" w:rsidR="00EA2B81" w:rsidRPr="00DC6F4E" w:rsidRDefault="00EA2B81" w:rsidP="00EA2B81">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The Federal Reserve decided not to increase interest rates </w:t>
      </w:r>
      <w:r w:rsidR="004E2B32" w:rsidRPr="00DC6F4E">
        <w:rPr>
          <w:rFonts w:eastAsiaTheme="minorHAnsi"/>
          <w:color w:val="000000" w:themeColor="text1"/>
          <w:sz w:val="22"/>
          <w:szCs w:val="22"/>
        </w:rPr>
        <w:t>at their</w:t>
      </w:r>
      <w:r w:rsidRPr="00DC6F4E">
        <w:rPr>
          <w:rFonts w:eastAsiaTheme="minorHAnsi"/>
          <w:color w:val="000000" w:themeColor="text1"/>
          <w:sz w:val="22"/>
          <w:szCs w:val="22"/>
        </w:rPr>
        <w:t xml:space="preserve"> September</w:t>
      </w:r>
      <w:r w:rsidR="004E2B32" w:rsidRPr="00DC6F4E">
        <w:rPr>
          <w:rFonts w:eastAsiaTheme="minorHAnsi"/>
          <w:color w:val="000000" w:themeColor="text1"/>
          <w:sz w:val="22"/>
          <w:szCs w:val="22"/>
        </w:rPr>
        <w:t xml:space="preserve"> session</w:t>
      </w:r>
      <w:r w:rsidRPr="00DC6F4E">
        <w:rPr>
          <w:rFonts w:eastAsiaTheme="minorHAnsi"/>
          <w:color w:val="000000" w:themeColor="text1"/>
          <w:sz w:val="22"/>
          <w:szCs w:val="22"/>
        </w:rPr>
        <w:t xml:space="preserve"> and the rate range remained at 5.25 – 5.50%</w:t>
      </w:r>
      <w:r w:rsidR="00C8408D">
        <w:rPr>
          <w:rFonts w:eastAsiaTheme="minorHAnsi"/>
          <w:color w:val="000000" w:themeColor="text1"/>
          <w:sz w:val="22"/>
          <w:szCs w:val="22"/>
        </w:rPr>
        <w:t xml:space="preserve">.  However, </w:t>
      </w:r>
      <w:r w:rsidRPr="00DC6F4E">
        <w:rPr>
          <w:rFonts w:eastAsiaTheme="minorHAnsi"/>
          <w:color w:val="000000" w:themeColor="text1"/>
          <w:sz w:val="22"/>
          <w:szCs w:val="22"/>
        </w:rPr>
        <w:t xml:space="preserve">they signaled that another rate hike is likely </w:t>
      </w:r>
      <w:r w:rsidR="00C8408D">
        <w:rPr>
          <w:rFonts w:eastAsiaTheme="minorHAnsi"/>
          <w:color w:val="000000" w:themeColor="text1"/>
          <w:sz w:val="22"/>
          <w:szCs w:val="22"/>
        </w:rPr>
        <w:t xml:space="preserve">to happen </w:t>
      </w:r>
      <w:r w:rsidRPr="00DC6F4E">
        <w:rPr>
          <w:rFonts w:eastAsiaTheme="minorHAnsi"/>
          <w:color w:val="000000" w:themeColor="text1"/>
          <w:sz w:val="22"/>
          <w:szCs w:val="22"/>
        </w:rPr>
        <w:t>later this year due to the continued strength of the economy and the slight rise in inflation. “We are committed to achieving and sustaining a stance of monetary policy that is sufficiently restrictive to bring inflation down to our 2 percent goal over time,” stated Fed Chair Jerome Powell in the Press Conference following the</w:t>
      </w:r>
      <w:r w:rsidR="00F260B9">
        <w:rPr>
          <w:rFonts w:eastAsiaTheme="minorHAnsi"/>
          <w:color w:val="000000" w:themeColor="text1"/>
          <w:sz w:val="22"/>
          <w:szCs w:val="22"/>
        </w:rPr>
        <w:t>ir</w:t>
      </w:r>
      <w:r w:rsidRPr="00DC6F4E">
        <w:rPr>
          <w:rFonts w:eastAsiaTheme="minorHAnsi"/>
          <w:color w:val="000000" w:themeColor="text1"/>
          <w:sz w:val="22"/>
          <w:szCs w:val="22"/>
        </w:rPr>
        <w:t xml:space="preserve"> meeting in September.</w:t>
      </w:r>
    </w:p>
    <w:p w14:paraId="141635C4" w14:textId="0182A2F0" w:rsidR="00B27847" w:rsidRPr="00DC6F4E" w:rsidRDefault="00B27847" w:rsidP="008664C6">
      <w:pPr>
        <w:pStyle w:val="NormalWeb"/>
        <w:spacing w:before="0" w:beforeAutospacing="0" w:after="0" w:afterAutospacing="0"/>
        <w:jc w:val="both"/>
        <w:textAlignment w:val="baseline"/>
        <w:rPr>
          <w:rFonts w:eastAsiaTheme="minorHAnsi"/>
          <w:color w:val="000000" w:themeColor="text1"/>
          <w:sz w:val="22"/>
          <w:szCs w:val="22"/>
        </w:rPr>
      </w:pPr>
    </w:p>
    <w:p w14:paraId="0705F2D5" w14:textId="3DCB027D" w:rsidR="00435A5A" w:rsidRPr="00DC6F4E" w:rsidRDefault="00435A5A" w:rsidP="008664C6">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In September, Consumer Price Index (CPI) reports for August were released. </w:t>
      </w:r>
      <w:r w:rsidR="00155CFD" w:rsidRPr="00DC6F4E">
        <w:rPr>
          <w:rFonts w:eastAsiaTheme="minorHAnsi"/>
          <w:color w:val="000000" w:themeColor="text1"/>
          <w:sz w:val="22"/>
          <w:szCs w:val="22"/>
        </w:rPr>
        <w:t>The White House released their August 2023 Consumer Price Index notice, announcing that i</w:t>
      </w:r>
      <w:r w:rsidRPr="00DC6F4E">
        <w:rPr>
          <w:rFonts w:eastAsiaTheme="minorHAnsi"/>
          <w:color w:val="000000" w:themeColor="text1"/>
          <w:sz w:val="22"/>
          <w:szCs w:val="22"/>
        </w:rPr>
        <w:t xml:space="preserve">nflation was 0.6% in August and 3.7% over the past </w:t>
      </w:r>
      <w:r w:rsidR="004E2B32" w:rsidRPr="00DC6F4E">
        <w:rPr>
          <w:rFonts w:eastAsiaTheme="minorHAnsi"/>
          <w:color w:val="000000" w:themeColor="text1"/>
          <w:sz w:val="22"/>
          <w:szCs w:val="22"/>
        </w:rPr>
        <w:lastRenderedPageBreak/>
        <w:t>12 months</w:t>
      </w:r>
      <w:r w:rsidRPr="00DC6F4E">
        <w:rPr>
          <w:rFonts w:eastAsiaTheme="minorHAnsi"/>
          <w:color w:val="000000" w:themeColor="text1"/>
          <w:sz w:val="22"/>
          <w:szCs w:val="22"/>
        </w:rPr>
        <w:t xml:space="preserve">. Both rates were a step up from recent inflation reports. </w:t>
      </w:r>
      <w:r w:rsidR="0032417D" w:rsidRPr="00DC6F4E">
        <w:rPr>
          <w:rFonts w:eastAsiaTheme="minorHAnsi"/>
          <w:color w:val="000000" w:themeColor="text1"/>
          <w:sz w:val="22"/>
          <w:szCs w:val="22"/>
        </w:rPr>
        <w:t xml:space="preserve">This was the biggest monthly increase </w:t>
      </w:r>
      <w:r w:rsidR="000C2596" w:rsidRPr="00B65D09">
        <w:rPr>
          <w:rFonts w:eastAsiaTheme="minorEastAsia"/>
          <w:noProof/>
          <w:color w:val="000000" w:themeColor="text1"/>
        </w:rPr>
        <w:drawing>
          <wp:anchor distT="91440" distB="91440" distL="114300" distR="114300" simplePos="0" relativeHeight="251896832" behindDoc="0" locked="0" layoutInCell="1" allowOverlap="1" wp14:anchorId="0D4B3F57" wp14:editId="318CF278">
            <wp:simplePos x="0" y="0"/>
            <wp:positionH relativeFrom="margin">
              <wp:posOffset>3453707</wp:posOffset>
            </wp:positionH>
            <wp:positionV relativeFrom="paragraph">
              <wp:posOffset>38578</wp:posOffset>
            </wp:positionV>
            <wp:extent cx="3262630" cy="2645410"/>
            <wp:effectExtent l="38100" t="38100" r="33020" b="40640"/>
            <wp:wrapSquare wrapText="bothSides"/>
            <wp:docPr id="1586788135" name="Picture 1" descr="A graph of a pr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88135" name="Picture 1" descr="A graph of a pri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262630" cy="2645410"/>
                    </a:xfrm>
                    <a:prstGeom prst="rect">
                      <a:avLst/>
                    </a:prstGeom>
                    <a:ln w="38100">
                      <a:solidFill>
                        <a:srgbClr val="0070C0"/>
                      </a:solidFill>
                    </a:ln>
                  </pic:spPr>
                </pic:pic>
              </a:graphicData>
            </a:graphic>
            <wp14:sizeRelH relativeFrom="margin">
              <wp14:pctWidth>0</wp14:pctWidth>
            </wp14:sizeRelH>
            <wp14:sizeRelV relativeFrom="margin">
              <wp14:pctHeight>0</wp14:pctHeight>
            </wp14:sizeRelV>
          </wp:anchor>
        </w:drawing>
      </w:r>
      <w:r w:rsidR="0032417D" w:rsidRPr="00DC6F4E">
        <w:rPr>
          <w:rFonts w:eastAsiaTheme="minorHAnsi"/>
          <w:color w:val="000000" w:themeColor="text1"/>
          <w:sz w:val="22"/>
          <w:szCs w:val="22"/>
        </w:rPr>
        <w:t xml:space="preserve">to date for 2023. </w:t>
      </w:r>
      <w:r w:rsidRPr="00DC6F4E">
        <w:rPr>
          <w:rFonts w:eastAsiaTheme="minorHAnsi"/>
          <w:color w:val="000000" w:themeColor="text1"/>
          <w:sz w:val="22"/>
          <w:szCs w:val="22"/>
        </w:rPr>
        <w:t>The main culprit for this jump was the significant price increase of gasoline, which flew over 10.6% in August.</w:t>
      </w:r>
      <w:r w:rsidR="00B27847" w:rsidRPr="00DC6F4E">
        <w:rPr>
          <w:rFonts w:eastAsiaTheme="minorHAnsi"/>
          <w:color w:val="000000" w:themeColor="text1"/>
          <w:sz w:val="22"/>
          <w:szCs w:val="22"/>
        </w:rPr>
        <w:t xml:space="preserve"> Consumers cringed at the price of filling up their gas tanks and the cost of fuel and food continued to put a strain on budgets.</w:t>
      </w:r>
      <w:r w:rsidR="001B5B66" w:rsidRPr="00DC6F4E">
        <w:rPr>
          <w:rFonts w:eastAsiaTheme="minorHAnsi"/>
          <w:color w:val="000000" w:themeColor="text1"/>
          <w:sz w:val="22"/>
          <w:szCs w:val="22"/>
        </w:rPr>
        <w:t xml:space="preserve"> Transportation costs, including gas, </w:t>
      </w:r>
      <w:r w:rsidR="00907A7A">
        <w:rPr>
          <w:rFonts w:eastAsiaTheme="minorHAnsi"/>
          <w:color w:val="000000" w:themeColor="text1"/>
          <w:sz w:val="22"/>
          <w:szCs w:val="22"/>
        </w:rPr>
        <w:t>are</w:t>
      </w:r>
      <w:r w:rsidR="001B5B66" w:rsidRPr="00DC6F4E">
        <w:rPr>
          <w:rFonts w:eastAsiaTheme="minorHAnsi"/>
          <w:color w:val="000000" w:themeColor="text1"/>
          <w:sz w:val="22"/>
          <w:szCs w:val="22"/>
        </w:rPr>
        <w:t xml:space="preserve"> the second largest expense</w:t>
      </w:r>
      <w:r w:rsidR="00907A7A">
        <w:rPr>
          <w:rFonts w:eastAsiaTheme="minorHAnsi"/>
          <w:color w:val="000000" w:themeColor="text1"/>
          <w:sz w:val="22"/>
          <w:szCs w:val="22"/>
        </w:rPr>
        <w:t>s</w:t>
      </w:r>
      <w:r w:rsidR="001B5B66" w:rsidRPr="00DC6F4E">
        <w:rPr>
          <w:rFonts w:eastAsiaTheme="minorHAnsi"/>
          <w:color w:val="000000" w:themeColor="text1"/>
          <w:sz w:val="22"/>
          <w:szCs w:val="22"/>
        </w:rPr>
        <w:t xml:space="preserve"> for U.S. households, the first being housing costs.</w:t>
      </w:r>
    </w:p>
    <w:p w14:paraId="121589EA" w14:textId="1A9F72B0" w:rsidR="00155CFD" w:rsidRPr="00DC6F4E" w:rsidRDefault="00155CFD" w:rsidP="00FB3B9F">
      <w:pPr>
        <w:pStyle w:val="NormalWeb"/>
        <w:spacing w:before="0" w:beforeAutospacing="0" w:after="0" w:afterAutospacing="0"/>
        <w:jc w:val="both"/>
        <w:textAlignment w:val="baseline"/>
        <w:rPr>
          <w:rFonts w:eastAsiaTheme="minorHAnsi"/>
          <w:color w:val="000000" w:themeColor="text1"/>
          <w:sz w:val="22"/>
          <w:szCs w:val="22"/>
        </w:rPr>
      </w:pPr>
    </w:p>
    <w:p w14:paraId="7EF01E87" w14:textId="2F84FF9E"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To put things in perspective, without the energy </w:t>
      </w:r>
      <w:r w:rsidR="004D00EB" w:rsidRPr="00DC6F4E">
        <w:rPr>
          <w:rFonts w:eastAsiaTheme="minorHAnsi"/>
          <w:color w:val="000000" w:themeColor="text1"/>
          <w:sz w:val="22"/>
          <w:szCs w:val="22"/>
        </w:rPr>
        <w:t>and food sectors</w:t>
      </w:r>
      <w:r w:rsidRPr="00DC6F4E">
        <w:rPr>
          <w:rFonts w:eastAsiaTheme="minorHAnsi"/>
          <w:color w:val="000000" w:themeColor="text1"/>
          <w:sz w:val="22"/>
          <w:szCs w:val="22"/>
        </w:rPr>
        <w:t xml:space="preserve">, the </w:t>
      </w:r>
      <w:r w:rsidR="004D00EB" w:rsidRPr="00DC6F4E">
        <w:rPr>
          <w:rFonts w:eastAsiaTheme="minorHAnsi"/>
          <w:color w:val="000000" w:themeColor="text1"/>
          <w:sz w:val="22"/>
          <w:szCs w:val="22"/>
        </w:rPr>
        <w:t xml:space="preserve">core inflation </w:t>
      </w:r>
      <w:r w:rsidRPr="00DC6F4E">
        <w:rPr>
          <w:rFonts w:eastAsiaTheme="minorHAnsi"/>
          <w:color w:val="000000" w:themeColor="text1"/>
          <w:sz w:val="22"/>
          <w:szCs w:val="22"/>
        </w:rPr>
        <w:t xml:space="preserve">only </w:t>
      </w:r>
      <w:r w:rsidR="004D00EB" w:rsidRPr="00DC6F4E">
        <w:rPr>
          <w:rFonts w:eastAsiaTheme="minorHAnsi"/>
          <w:color w:val="000000" w:themeColor="text1"/>
          <w:sz w:val="22"/>
          <w:szCs w:val="22"/>
        </w:rPr>
        <w:t xml:space="preserve">rose </w:t>
      </w:r>
      <w:r w:rsidRPr="00DC6F4E">
        <w:rPr>
          <w:rFonts w:eastAsiaTheme="minorHAnsi"/>
          <w:color w:val="000000" w:themeColor="text1"/>
          <w:sz w:val="22"/>
          <w:szCs w:val="22"/>
        </w:rPr>
        <w:t xml:space="preserve">0.1% percentage point during this period. </w:t>
      </w:r>
      <w:r w:rsidR="004E2B32" w:rsidRPr="00DC6F4E">
        <w:rPr>
          <w:rFonts w:eastAsiaTheme="minorHAnsi"/>
          <w:color w:val="000000" w:themeColor="text1"/>
          <w:sz w:val="22"/>
          <w:szCs w:val="22"/>
        </w:rPr>
        <w:t>When you look beneath the numbers,</w:t>
      </w:r>
      <w:r w:rsidRPr="00DC6F4E">
        <w:rPr>
          <w:rFonts w:eastAsiaTheme="minorHAnsi"/>
          <w:color w:val="000000" w:themeColor="text1"/>
          <w:sz w:val="22"/>
          <w:szCs w:val="22"/>
        </w:rPr>
        <w:t xml:space="preserve"> the year-over-year percentage change for the CPI through August 2023 actually went down in August if you remove food and energy. </w:t>
      </w:r>
    </w:p>
    <w:p w14:paraId="5CD01063" w14:textId="5AF88609"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p>
    <w:p w14:paraId="35117CCF" w14:textId="17B4B04F" w:rsidR="00FB3B9F" w:rsidRPr="00DC6F4E" w:rsidRDefault="00FB3B9F" w:rsidP="00FB3B9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The consumer price index measures the average change in price across a broad array of goods and services. The good news is that </w:t>
      </w:r>
      <w:r w:rsidR="00216E80" w:rsidRPr="00DC6F4E">
        <w:rPr>
          <w:rFonts w:eastAsiaTheme="minorHAnsi"/>
          <w:color w:val="000000" w:themeColor="text1"/>
          <w:sz w:val="22"/>
          <w:szCs w:val="22"/>
        </w:rPr>
        <w:t xml:space="preserve">even in August, </w:t>
      </w:r>
      <w:r w:rsidRPr="00DC6F4E">
        <w:rPr>
          <w:rFonts w:eastAsiaTheme="minorHAnsi"/>
          <w:color w:val="000000" w:themeColor="text1"/>
          <w:sz w:val="22"/>
          <w:szCs w:val="22"/>
        </w:rPr>
        <w:t>core CPI continued to decelerate. The core CPI is a better indicator of where inflation is headed, and the Fed focuses more on this data to help them determine their approach to battling inflation.</w:t>
      </w:r>
    </w:p>
    <w:p w14:paraId="2D0F5649" w14:textId="6164CBF4" w:rsidR="00F019DB" w:rsidRPr="00DC6F4E" w:rsidRDefault="00F019DB" w:rsidP="00B855AC">
      <w:pPr>
        <w:pStyle w:val="NormalWeb"/>
        <w:spacing w:before="0" w:beforeAutospacing="0" w:after="0" w:afterAutospacing="0"/>
        <w:jc w:val="both"/>
        <w:textAlignment w:val="baseline"/>
        <w:rPr>
          <w:rFonts w:eastAsiaTheme="minorHAnsi"/>
          <w:color w:val="000000" w:themeColor="text1"/>
          <w:sz w:val="22"/>
          <w:szCs w:val="22"/>
        </w:rPr>
      </w:pPr>
    </w:p>
    <w:p w14:paraId="193ADB3E" w14:textId="7B35565C" w:rsidR="00F019DB" w:rsidRPr="00DC6F4E" w:rsidRDefault="005E0B97" w:rsidP="00F019DB">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Like all aspects of financial planning that may affect you, we are keeping a vigilant eye on interest rates and inflation. If you’d like to know how these may affect your portfolio, please contact us to discuss any strategies that may help combat the effect on your personal situation. </w:t>
      </w:r>
      <w:r w:rsidR="00F019DB" w:rsidRPr="00DC6F4E">
        <w:rPr>
          <w:rFonts w:eastAsiaTheme="minorHAnsi"/>
          <w:color w:val="000000" w:themeColor="text1"/>
          <w:sz w:val="22"/>
          <w:szCs w:val="22"/>
        </w:rPr>
        <w:t xml:space="preserve">While we cannot predict what the Fed’s next move will be, we are keeping a watching eye on key economic indicators, such as the CPI. </w:t>
      </w:r>
    </w:p>
    <w:p w14:paraId="00E3D50F" w14:textId="0F3E483E" w:rsidR="007926D9" w:rsidRPr="003E71C8" w:rsidRDefault="007926D9" w:rsidP="00B855AC">
      <w:pPr>
        <w:pStyle w:val="NormalWeb"/>
        <w:spacing w:before="0" w:beforeAutospacing="0" w:after="0" w:afterAutospacing="0"/>
        <w:jc w:val="both"/>
        <w:textAlignment w:val="baseline"/>
        <w:rPr>
          <w:rFonts w:eastAsiaTheme="minorHAnsi"/>
          <w:color w:val="000000" w:themeColor="text1"/>
        </w:rPr>
      </w:pPr>
    </w:p>
    <w:p w14:paraId="59355D50" w14:textId="73AAB118"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 xml:space="preserve">The Bond Market and </w:t>
      </w:r>
      <w:r w:rsidRPr="000F3A5C">
        <w:rPr>
          <w:rFonts w:cstheme="minorHAnsi"/>
          <w:b/>
          <w:bCs/>
          <w:color w:val="000000" w:themeColor="text1"/>
          <w:sz w:val="32"/>
          <w:szCs w:val="32"/>
        </w:rPr>
        <w:br/>
        <w:t>Treasury Yields</w:t>
      </w:r>
    </w:p>
    <w:p w14:paraId="3B147B37" w14:textId="4906482C" w:rsidR="004D00EB" w:rsidRPr="00C8408D" w:rsidRDefault="00B61901" w:rsidP="009E1E37">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While equities moved down, </w:t>
      </w:r>
      <w:r w:rsidR="00216E80" w:rsidRPr="00DC6F4E">
        <w:rPr>
          <w:rFonts w:eastAsiaTheme="minorHAnsi"/>
          <w:color w:val="000000" w:themeColor="text1"/>
          <w:sz w:val="22"/>
          <w:szCs w:val="22"/>
        </w:rPr>
        <w:t xml:space="preserve">bond </w:t>
      </w:r>
      <w:r w:rsidRPr="00DC6F4E">
        <w:rPr>
          <w:rFonts w:eastAsiaTheme="minorHAnsi"/>
          <w:color w:val="000000" w:themeColor="text1"/>
          <w:sz w:val="22"/>
          <w:szCs w:val="22"/>
        </w:rPr>
        <w:t xml:space="preserve">yields moved up. </w:t>
      </w:r>
      <w:r w:rsidR="00F83876" w:rsidRPr="00DC6F4E">
        <w:rPr>
          <w:rFonts w:eastAsiaTheme="minorHAnsi"/>
          <w:color w:val="000000" w:themeColor="text1"/>
          <w:sz w:val="22"/>
          <w:szCs w:val="22"/>
        </w:rPr>
        <w:t>On September 27, the 10-ye</w:t>
      </w:r>
      <w:r w:rsidRPr="00DC6F4E">
        <w:rPr>
          <w:rFonts w:eastAsiaTheme="minorHAnsi"/>
          <w:color w:val="000000" w:themeColor="text1"/>
          <w:sz w:val="22"/>
          <w:szCs w:val="22"/>
        </w:rPr>
        <w:t>a</w:t>
      </w:r>
      <w:r w:rsidR="00F83876" w:rsidRPr="00DC6F4E">
        <w:rPr>
          <w:rFonts w:eastAsiaTheme="minorHAnsi"/>
          <w:color w:val="000000" w:themeColor="text1"/>
          <w:sz w:val="22"/>
          <w:szCs w:val="22"/>
        </w:rPr>
        <w:t xml:space="preserve">r note hit a high of 4.61%, </w:t>
      </w:r>
      <w:r w:rsidR="00216E80" w:rsidRPr="00DC6F4E">
        <w:rPr>
          <w:rFonts w:eastAsiaTheme="minorHAnsi"/>
          <w:color w:val="000000" w:themeColor="text1"/>
          <w:sz w:val="22"/>
          <w:szCs w:val="22"/>
        </w:rPr>
        <w:t>its</w:t>
      </w:r>
      <w:r w:rsidR="00F83876" w:rsidRPr="00DC6F4E">
        <w:rPr>
          <w:rFonts w:eastAsiaTheme="minorHAnsi"/>
          <w:color w:val="000000" w:themeColor="text1"/>
          <w:sz w:val="22"/>
          <w:szCs w:val="22"/>
        </w:rPr>
        <w:t xml:space="preserve"> highest </w:t>
      </w:r>
      <w:r w:rsidR="00216E80" w:rsidRPr="00DC6F4E">
        <w:rPr>
          <w:rFonts w:eastAsiaTheme="minorHAnsi"/>
          <w:color w:val="000000" w:themeColor="text1"/>
          <w:sz w:val="22"/>
          <w:szCs w:val="22"/>
        </w:rPr>
        <w:t xml:space="preserve">rate </w:t>
      </w:r>
      <w:r w:rsidR="00F83876" w:rsidRPr="00DC6F4E">
        <w:rPr>
          <w:rFonts w:eastAsiaTheme="minorHAnsi"/>
          <w:color w:val="000000" w:themeColor="text1"/>
          <w:sz w:val="22"/>
          <w:szCs w:val="22"/>
        </w:rPr>
        <w:t xml:space="preserve">since 2007. </w:t>
      </w:r>
      <w:r w:rsidR="00163963" w:rsidRPr="00DC6F4E">
        <w:rPr>
          <w:rFonts w:eastAsiaTheme="minorHAnsi"/>
          <w:color w:val="000000" w:themeColor="text1"/>
          <w:sz w:val="22"/>
          <w:szCs w:val="22"/>
        </w:rPr>
        <w:t>To end the third quarter, the 10-year treasury note closed at 4.59%, the 20-year treasury ended at 4.92% and the 30-year note closed at 4.73%.</w:t>
      </w:r>
      <w:r w:rsidR="00F83876" w:rsidRPr="00B61901">
        <w:rPr>
          <w:rFonts w:eastAsiaTheme="minorHAnsi"/>
        </w:rPr>
        <w:t xml:space="preserve"> </w:t>
      </w:r>
      <w:r w:rsidR="00F83876" w:rsidRPr="00B61901">
        <w:rPr>
          <w:rFonts w:eastAsiaTheme="minorHAnsi"/>
          <w:i/>
          <w:iCs/>
          <w:sz w:val="20"/>
          <w:szCs w:val="20"/>
        </w:rPr>
        <w:t>(Source: treasury.gov)</w:t>
      </w:r>
      <w:r w:rsidR="00C8408D">
        <w:rPr>
          <w:rFonts w:eastAsiaTheme="minorHAnsi"/>
          <w:color w:val="000000" w:themeColor="text1"/>
          <w:sz w:val="22"/>
          <w:szCs w:val="22"/>
        </w:rPr>
        <w:t xml:space="preserve"> </w:t>
      </w:r>
    </w:p>
    <w:p w14:paraId="6F9477C2" w14:textId="02875F1D" w:rsidR="00B2083E" w:rsidRPr="00DC6F4E" w:rsidRDefault="00B2083E" w:rsidP="009E1E37">
      <w:pPr>
        <w:pStyle w:val="NormalWeb"/>
        <w:spacing w:before="0" w:beforeAutospacing="0" w:after="0" w:afterAutospacing="0"/>
        <w:jc w:val="both"/>
        <w:textAlignment w:val="baseline"/>
        <w:rPr>
          <w:rFonts w:eastAsiaTheme="minorHAnsi"/>
          <w:color w:val="000000" w:themeColor="text1"/>
          <w:sz w:val="22"/>
          <w:szCs w:val="22"/>
        </w:rPr>
      </w:pPr>
    </w:p>
    <w:p w14:paraId="4DD05B78" w14:textId="4C099234" w:rsidR="00B2083E" w:rsidRPr="00DC6F4E" w:rsidRDefault="00B2083E" w:rsidP="000F63CB">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For </w:t>
      </w:r>
      <w:r w:rsidR="00216E80" w:rsidRPr="00DC6F4E">
        <w:rPr>
          <w:rFonts w:eastAsiaTheme="minorHAnsi"/>
          <w:color w:val="000000" w:themeColor="text1"/>
          <w:sz w:val="22"/>
          <w:szCs w:val="22"/>
        </w:rPr>
        <w:t>anyone who is</w:t>
      </w:r>
      <w:r w:rsidRPr="00DC6F4E">
        <w:rPr>
          <w:rFonts w:eastAsiaTheme="minorHAnsi"/>
          <w:color w:val="000000" w:themeColor="text1"/>
          <w:sz w:val="22"/>
          <w:szCs w:val="22"/>
        </w:rPr>
        <w:t xml:space="preserve"> interested in exploring adding </w:t>
      </w:r>
      <w:r w:rsidR="00216E80" w:rsidRPr="00DC6F4E">
        <w:rPr>
          <w:rFonts w:eastAsiaTheme="minorHAnsi"/>
          <w:color w:val="000000" w:themeColor="text1"/>
          <w:sz w:val="22"/>
          <w:szCs w:val="22"/>
        </w:rPr>
        <w:t xml:space="preserve">more </w:t>
      </w:r>
      <w:r w:rsidRPr="00DC6F4E">
        <w:rPr>
          <w:rFonts w:eastAsiaTheme="minorHAnsi"/>
          <w:color w:val="000000" w:themeColor="text1"/>
          <w:sz w:val="22"/>
          <w:szCs w:val="22"/>
        </w:rPr>
        <w:t xml:space="preserve">bonds as part of a diversified portfolio, please contact us. As </w:t>
      </w:r>
      <w:r w:rsidR="002B75CD">
        <w:rPr>
          <w:rFonts w:eastAsiaTheme="minorHAnsi"/>
          <w:color w:val="000000" w:themeColor="text1"/>
          <w:sz w:val="22"/>
          <w:szCs w:val="22"/>
        </w:rPr>
        <w:t>a</w:t>
      </w:r>
      <w:r w:rsidRPr="00DC6F4E">
        <w:rPr>
          <w:rFonts w:eastAsiaTheme="minorHAnsi"/>
          <w:color w:val="000000" w:themeColor="text1"/>
          <w:sz w:val="22"/>
          <w:szCs w:val="22"/>
        </w:rPr>
        <w:t xml:space="preserve"> wealth manager, we want to help make the best decision for </w:t>
      </w:r>
      <w:r w:rsidR="002B75CD">
        <w:rPr>
          <w:rFonts w:eastAsiaTheme="minorHAnsi"/>
          <w:color w:val="000000" w:themeColor="text1"/>
          <w:sz w:val="22"/>
          <w:szCs w:val="22"/>
        </w:rPr>
        <w:t>our clients’</w:t>
      </w:r>
      <w:r w:rsidRPr="00DC6F4E">
        <w:rPr>
          <w:rFonts w:eastAsiaTheme="minorHAnsi"/>
          <w:color w:val="000000" w:themeColor="text1"/>
          <w:sz w:val="22"/>
          <w:szCs w:val="22"/>
        </w:rPr>
        <w:t xml:space="preserve"> portfolio</w:t>
      </w:r>
      <w:r w:rsidR="002B75CD">
        <w:rPr>
          <w:rFonts w:eastAsiaTheme="minorHAnsi"/>
          <w:color w:val="000000" w:themeColor="text1"/>
          <w:sz w:val="22"/>
          <w:szCs w:val="22"/>
        </w:rPr>
        <w:t>s</w:t>
      </w:r>
      <w:r w:rsidRPr="00DC6F4E">
        <w:rPr>
          <w:rFonts w:eastAsiaTheme="minorHAnsi"/>
          <w:color w:val="000000" w:themeColor="text1"/>
          <w:sz w:val="22"/>
          <w:szCs w:val="22"/>
        </w:rPr>
        <w:t xml:space="preserve">. Please remember, while diversification in </w:t>
      </w:r>
      <w:r w:rsidR="002B75CD">
        <w:rPr>
          <w:rFonts w:eastAsiaTheme="minorHAnsi"/>
          <w:color w:val="000000" w:themeColor="text1"/>
          <w:sz w:val="22"/>
          <w:szCs w:val="22"/>
        </w:rPr>
        <w:t>a</w:t>
      </w:r>
      <w:r w:rsidRPr="00DC6F4E">
        <w:rPr>
          <w:rFonts w:eastAsiaTheme="minorHAnsi"/>
          <w:color w:val="000000" w:themeColor="text1"/>
          <w:sz w:val="22"/>
          <w:szCs w:val="22"/>
        </w:rPr>
        <w:t xml:space="preserve"> portfolio can help pursue your goals, it does not ensure a profit or guarantee against loss.</w:t>
      </w:r>
    </w:p>
    <w:p w14:paraId="3DA54AE8" w14:textId="57162783" w:rsidR="004D00EB" w:rsidRPr="005C7D39" w:rsidRDefault="004D00EB" w:rsidP="000F63CB">
      <w:pPr>
        <w:pStyle w:val="NormalWeb"/>
        <w:spacing w:before="0" w:beforeAutospacing="0" w:after="0" w:afterAutospacing="0"/>
        <w:jc w:val="both"/>
        <w:textAlignment w:val="baseline"/>
        <w:rPr>
          <w:rFonts w:eastAsiaTheme="minorHAnsi"/>
          <w:color w:val="000000" w:themeColor="text1"/>
          <w:sz w:val="18"/>
          <w:szCs w:val="18"/>
        </w:rPr>
      </w:pPr>
    </w:p>
    <w:p w14:paraId="284A1A16" w14:textId="0C51F32B" w:rsidR="00B61901" w:rsidRPr="00DC6F4E" w:rsidRDefault="00B61901" w:rsidP="009E1E37">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Please keep in mind that</w:t>
      </w:r>
      <w:r w:rsidR="009E1E37" w:rsidRPr="00DC6F4E">
        <w:rPr>
          <w:rFonts w:eastAsiaTheme="minorHAnsi"/>
          <w:color w:val="000000" w:themeColor="text1"/>
          <w:sz w:val="22"/>
          <w:szCs w:val="22"/>
        </w:rPr>
        <w:t xml:space="preserve"> </w:t>
      </w:r>
      <w:r w:rsidRPr="00DC6F4E">
        <w:rPr>
          <w:rFonts w:eastAsiaTheme="minorHAnsi"/>
          <w:color w:val="000000" w:themeColor="text1"/>
          <w:sz w:val="22"/>
          <w:szCs w:val="22"/>
        </w:rPr>
        <w:t>if the</w:t>
      </w:r>
      <w:r w:rsidR="009E1E37" w:rsidRPr="00DC6F4E">
        <w:rPr>
          <w:rFonts w:eastAsiaTheme="minorHAnsi"/>
          <w:color w:val="000000" w:themeColor="text1"/>
          <w:sz w:val="22"/>
          <w:szCs w:val="22"/>
        </w:rPr>
        <w:t xml:space="preserve"> Fed decides to ease up or reverse interest rates,</w:t>
      </w:r>
      <w:r w:rsidR="005E0B97" w:rsidRPr="00DC6F4E">
        <w:rPr>
          <w:rFonts w:eastAsiaTheme="minorHAnsi"/>
          <w:color w:val="000000" w:themeColor="text1"/>
          <w:sz w:val="22"/>
          <w:szCs w:val="22"/>
        </w:rPr>
        <w:t xml:space="preserve"> that </w:t>
      </w:r>
      <w:r w:rsidRPr="00DC6F4E">
        <w:rPr>
          <w:rFonts w:eastAsiaTheme="minorHAnsi"/>
          <w:color w:val="000000" w:themeColor="text1"/>
          <w:sz w:val="22"/>
          <w:szCs w:val="22"/>
        </w:rPr>
        <w:t>will</w:t>
      </w:r>
      <w:r w:rsidR="009E1E37" w:rsidRPr="00DC6F4E">
        <w:rPr>
          <w:rFonts w:eastAsiaTheme="minorHAnsi"/>
          <w:color w:val="000000" w:themeColor="text1"/>
          <w:sz w:val="22"/>
          <w:szCs w:val="22"/>
        </w:rPr>
        <w:t xml:space="preserve"> narrow the opportunity to get lower-risk, higher yielding bonds quickly.</w:t>
      </w:r>
      <w:r w:rsidR="00914978" w:rsidRPr="00DC6F4E">
        <w:rPr>
          <w:rFonts w:eastAsiaTheme="minorHAnsi"/>
          <w:color w:val="000000" w:themeColor="text1"/>
          <w:sz w:val="22"/>
          <w:szCs w:val="22"/>
        </w:rPr>
        <w:t xml:space="preserve"> </w:t>
      </w:r>
      <w:r w:rsidR="005E0B97" w:rsidRPr="00DC6F4E">
        <w:rPr>
          <w:rFonts w:eastAsiaTheme="minorHAnsi"/>
          <w:color w:val="000000" w:themeColor="text1"/>
          <w:sz w:val="22"/>
          <w:szCs w:val="22"/>
        </w:rPr>
        <w:t>For</w:t>
      </w:r>
      <w:r w:rsidR="00914978" w:rsidRPr="00DC6F4E">
        <w:rPr>
          <w:rFonts w:eastAsiaTheme="minorHAnsi"/>
          <w:color w:val="000000" w:themeColor="text1"/>
          <w:sz w:val="22"/>
          <w:szCs w:val="22"/>
        </w:rPr>
        <w:t xml:space="preserve"> right </w:t>
      </w:r>
      <w:r w:rsidR="008345FE" w:rsidRPr="00DC6F4E">
        <w:rPr>
          <w:rFonts w:eastAsiaTheme="minorHAnsi"/>
          <w:color w:val="000000" w:themeColor="text1"/>
          <w:sz w:val="22"/>
          <w:szCs w:val="22"/>
        </w:rPr>
        <w:t>now, the</w:t>
      </w:r>
      <w:r w:rsidR="00914978" w:rsidRPr="00DC6F4E">
        <w:rPr>
          <w:rFonts w:eastAsiaTheme="minorHAnsi"/>
          <w:color w:val="000000" w:themeColor="text1"/>
          <w:sz w:val="22"/>
          <w:szCs w:val="22"/>
        </w:rPr>
        <w:t xml:space="preserve"> Fed</w:t>
      </w:r>
      <w:r w:rsidR="005E0B97" w:rsidRPr="00DC6F4E">
        <w:rPr>
          <w:rFonts w:eastAsiaTheme="minorHAnsi"/>
          <w:color w:val="000000" w:themeColor="text1"/>
          <w:sz w:val="22"/>
          <w:szCs w:val="22"/>
        </w:rPr>
        <w:t xml:space="preserve"> has</w:t>
      </w:r>
      <w:r w:rsidR="00914978" w:rsidRPr="00DC6F4E">
        <w:rPr>
          <w:rFonts w:eastAsiaTheme="minorHAnsi"/>
          <w:color w:val="000000" w:themeColor="text1"/>
          <w:sz w:val="22"/>
          <w:szCs w:val="22"/>
        </w:rPr>
        <w:t xml:space="preserve"> signaled </w:t>
      </w:r>
      <w:r w:rsidRPr="00DC6F4E">
        <w:rPr>
          <w:rFonts w:eastAsiaTheme="minorHAnsi"/>
          <w:color w:val="000000" w:themeColor="text1"/>
          <w:sz w:val="22"/>
          <w:szCs w:val="22"/>
        </w:rPr>
        <w:t>potentially one more interest rate increase</w:t>
      </w:r>
      <w:r w:rsidR="00914978" w:rsidRPr="00DC6F4E">
        <w:rPr>
          <w:rFonts w:eastAsiaTheme="minorHAnsi"/>
          <w:color w:val="000000" w:themeColor="text1"/>
          <w:sz w:val="22"/>
          <w:szCs w:val="22"/>
        </w:rPr>
        <w:t xml:space="preserve">, </w:t>
      </w:r>
      <w:r w:rsidRPr="00DC6F4E">
        <w:rPr>
          <w:rFonts w:eastAsiaTheme="minorHAnsi"/>
          <w:color w:val="000000" w:themeColor="text1"/>
          <w:sz w:val="22"/>
          <w:szCs w:val="22"/>
        </w:rPr>
        <w:t>keeping the window open for higher short-term rates.</w:t>
      </w:r>
    </w:p>
    <w:p w14:paraId="5772F3DC" w14:textId="0B3AAA66" w:rsidR="009E1E37" w:rsidRPr="00DC6F4E" w:rsidRDefault="009E1E37" w:rsidP="009F3E26">
      <w:pPr>
        <w:pStyle w:val="NormalWeb"/>
        <w:spacing w:before="0" w:beforeAutospacing="0" w:after="0" w:afterAutospacing="0"/>
        <w:jc w:val="both"/>
        <w:textAlignment w:val="baseline"/>
        <w:rPr>
          <w:rFonts w:eastAsiaTheme="minorHAnsi"/>
          <w:color w:val="000000" w:themeColor="text1"/>
          <w:sz w:val="22"/>
          <w:szCs w:val="22"/>
        </w:rPr>
      </w:pPr>
    </w:p>
    <w:p w14:paraId="19857032" w14:textId="1DFA8EBD" w:rsidR="006F4EEE" w:rsidRPr="00DC6F4E" w:rsidRDefault="00280B4B" w:rsidP="00216E80">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We </w:t>
      </w:r>
      <w:r w:rsidR="00662FA7" w:rsidRPr="00DC6F4E">
        <w:rPr>
          <w:rFonts w:eastAsiaTheme="minorHAnsi"/>
          <w:color w:val="000000" w:themeColor="text1"/>
          <w:sz w:val="22"/>
          <w:szCs w:val="22"/>
        </w:rPr>
        <w:t>will continue to</w:t>
      </w:r>
      <w:r w:rsidRPr="00DC6F4E">
        <w:rPr>
          <w:rFonts w:eastAsiaTheme="minorHAnsi"/>
          <w:color w:val="000000" w:themeColor="text1"/>
          <w:sz w:val="22"/>
          <w:szCs w:val="22"/>
        </w:rPr>
        <w:t xml:space="preserve"> monitor how the Fed’s movements and </w:t>
      </w:r>
      <w:r w:rsidR="00FC4D72" w:rsidRPr="00DC6F4E">
        <w:rPr>
          <w:rFonts w:eastAsiaTheme="minorHAnsi"/>
          <w:color w:val="000000" w:themeColor="text1"/>
          <w:sz w:val="22"/>
          <w:szCs w:val="22"/>
        </w:rPr>
        <w:t xml:space="preserve">how </w:t>
      </w:r>
      <w:r w:rsidRPr="00DC6F4E">
        <w:rPr>
          <w:rFonts w:eastAsiaTheme="minorHAnsi"/>
          <w:color w:val="000000" w:themeColor="text1"/>
          <w:sz w:val="22"/>
          <w:szCs w:val="22"/>
        </w:rPr>
        <w:t>rising interest rates are affecting bond yields.</w:t>
      </w:r>
    </w:p>
    <w:p w14:paraId="23964F8D" w14:textId="30CFD516" w:rsidR="00FE78CD" w:rsidRPr="006F4EEE" w:rsidRDefault="00FE78CD" w:rsidP="008B558B">
      <w:pPr>
        <w:jc w:val="both"/>
        <w:rPr>
          <w:rFonts w:ascii="Times New Roman" w:hAnsi="Times New Roman" w:cs="Times New Roman"/>
          <w:b/>
          <w:bCs/>
          <w:color w:val="000000" w:themeColor="text1"/>
          <w:sz w:val="14"/>
          <w:szCs w:val="14"/>
        </w:rPr>
      </w:pPr>
    </w:p>
    <w:p w14:paraId="7C67B940" w14:textId="4F4B4C21" w:rsidR="000044FA" w:rsidRPr="000F3A5C" w:rsidRDefault="000044FA" w:rsidP="000044FA">
      <w:pPr>
        <w:shd w:val="clear" w:color="auto" w:fill="BDD6EE" w:themeFill="accent5" w:themeFillTint="66"/>
        <w:spacing w:line="240" w:lineRule="auto"/>
        <w:jc w:val="center"/>
        <w:rPr>
          <w:rFonts w:cstheme="minorHAnsi"/>
          <w:b/>
          <w:bCs/>
          <w:color w:val="000000" w:themeColor="text1"/>
          <w:sz w:val="32"/>
          <w:szCs w:val="32"/>
        </w:rPr>
      </w:pPr>
      <w:r w:rsidRPr="000F3A5C">
        <w:rPr>
          <w:rFonts w:cstheme="minorHAnsi"/>
          <w:b/>
          <w:bCs/>
          <w:color w:val="000000" w:themeColor="text1"/>
          <w:sz w:val="32"/>
          <w:szCs w:val="32"/>
        </w:rPr>
        <w:t>Investor’s Outlook</w:t>
      </w:r>
    </w:p>
    <w:p w14:paraId="4D0672B8" w14:textId="4D134E02" w:rsidR="006214D9" w:rsidRPr="00DC6F4E" w:rsidRDefault="006F4EEE" w:rsidP="00315883">
      <w:pPr>
        <w:pStyle w:val="NormalWeb"/>
        <w:spacing w:before="0" w:beforeAutospacing="0" w:after="0" w:afterAutospacing="0"/>
        <w:jc w:val="both"/>
        <w:textAlignment w:val="baseline"/>
        <w:rPr>
          <w:rFonts w:eastAsiaTheme="minorHAnsi"/>
          <w:color w:val="000000" w:themeColor="text1"/>
          <w:sz w:val="22"/>
          <w:szCs w:val="22"/>
        </w:rPr>
      </w:pPr>
      <w:r w:rsidRPr="008664C6">
        <w:rPr>
          <w:rFonts w:eastAsiaTheme="minorHAnsi"/>
          <w:color w:val="2E74B5" w:themeColor="accent5" w:themeShade="BF"/>
          <w:sz w:val="4"/>
          <w:szCs w:val="4"/>
        </w:rPr>
        <w:br/>
      </w:r>
      <w:r w:rsidR="00E32829" w:rsidRPr="00DC6F4E">
        <w:rPr>
          <w:rFonts w:eastAsiaTheme="minorHAnsi"/>
          <w:color w:val="000000" w:themeColor="text1"/>
          <w:sz w:val="22"/>
          <w:szCs w:val="22"/>
        </w:rPr>
        <w:t xml:space="preserve">Investors need to enter the fourth quarter with an understanding that it might be a volatile one. </w:t>
      </w:r>
      <w:r w:rsidR="006214D9" w:rsidRPr="00DC6F4E">
        <w:rPr>
          <w:rFonts w:eastAsiaTheme="minorHAnsi"/>
          <w:color w:val="000000" w:themeColor="text1"/>
          <w:sz w:val="22"/>
          <w:szCs w:val="22"/>
        </w:rPr>
        <w:t xml:space="preserve">The sentiment that interest rates would be lowered </w:t>
      </w:r>
      <w:r w:rsidR="00B8110E" w:rsidRPr="00DC6F4E">
        <w:rPr>
          <w:rFonts w:eastAsiaTheme="minorHAnsi"/>
          <w:color w:val="000000" w:themeColor="text1"/>
          <w:sz w:val="22"/>
          <w:szCs w:val="22"/>
        </w:rPr>
        <w:t>in the near future</w:t>
      </w:r>
      <w:r w:rsidR="006214D9" w:rsidRPr="00DC6F4E">
        <w:rPr>
          <w:rFonts w:eastAsiaTheme="minorHAnsi"/>
          <w:color w:val="000000" w:themeColor="text1"/>
          <w:sz w:val="22"/>
          <w:szCs w:val="22"/>
        </w:rPr>
        <w:t xml:space="preserve"> dwindled </w:t>
      </w:r>
      <w:r w:rsidR="00E32829" w:rsidRPr="00DC6F4E">
        <w:rPr>
          <w:rFonts w:eastAsiaTheme="minorHAnsi"/>
          <w:color w:val="000000" w:themeColor="text1"/>
          <w:sz w:val="22"/>
          <w:szCs w:val="22"/>
        </w:rPr>
        <w:t>during the third</w:t>
      </w:r>
      <w:r w:rsidR="006214D9" w:rsidRPr="00DC6F4E">
        <w:rPr>
          <w:rFonts w:eastAsiaTheme="minorHAnsi"/>
          <w:color w:val="000000" w:themeColor="text1"/>
          <w:sz w:val="22"/>
          <w:szCs w:val="22"/>
        </w:rPr>
        <w:t xml:space="preserve"> quarter </w:t>
      </w:r>
      <w:r w:rsidR="00E32829" w:rsidRPr="00DC6F4E">
        <w:rPr>
          <w:rFonts w:eastAsiaTheme="minorHAnsi"/>
          <w:color w:val="000000" w:themeColor="text1"/>
          <w:sz w:val="22"/>
          <w:szCs w:val="22"/>
        </w:rPr>
        <w:t>with</w:t>
      </w:r>
      <w:r w:rsidR="006214D9" w:rsidRPr="00DC6F4E">
        <w:rPr>
          <w:rFonts w:eastAsiaTheme="minorHAnsi"/>
          <w:color w:val="000000" w:themeColor="text1"/>
          <w:sz w:val="22"/>
          <w:szCs w:val="22"/>
        </w:rPr>
        <w:t xml:space="preserve"> the news of a possible rate hike before the end of the year. </w:t>
      </w:r>
      <w:r w:rsidR="00F25A54" w:rsidRPr="00DC6F4E">
        <w:rPr>
          <w:rFonts w:eastAsiaTheme="minorHAnsi"/>
          <w:color w:val="000000" w:themeColor="text1"/>
          <w:sz w:val="22"/>
          <w:szCs w:val="22"/>
        </w:rPr>
        <w:t xml:space="preserve">Most </w:t>
      </w:r>
      <w:r w:rsidR="00907A7A">
        <w:rPr>
          <w:rFonts w:eastAsiaTheme="minorHAnsi"/>
          <w:color w:val="000000" w:themeColor="text1"/>
          <w:sz w:val="22"/>
          <w:szCs w:val="22"/>
        </w:rPr>
        <w:t xml:space="preserve">analysts </w:t>
      </w:r>
      <w:r w:rsidR="00F25A54" w:rsidRPr="00DC6F4E">
        <w:rPr>
          <w:rFonts w:eastAsiaTheme="minorHAnsi"/>
          <w:color w:val="000000" w:themeColor="text1"/>
          <w:sz w:val="22"/>
          <w:szCs w:val="22"/>
        </w:rPr>
        <w:t xml:space="preserve">believe the </w:t>
      </w:r>
      <w:r w:rsidR="00B8110E" w:rsidRPr="00DC6F4E">
        <w:rPr>
          <w:rFonts w:eastAsiaTheme="minorHAnsi"/>
          <w:color w:val="000000" w:themeColor="text1"/>
          <w:sz w:val="22"/>
          <w:szCs w:val="22"/>
        </w:rPr>
        <w:t xml:space="preserve">interest rate </w:t>
      </w:r>
      <w:r w:rsidR="00F25A54" w:rsidRPr="00DC6F4E">
        <w:rPr>
          <w:rFonts w:eastAsiaTheme="minorHAnsi"/>
          <w:color w:val="000000" w:themeColor="text1"/>
          <w:sz w:val="22"/>
          <w:szCs w:val="22"/>
        </w:rPr>
        <w:t>hiking cycle is peaking, however,</w:t>
      </w:r>
      <w:r w:rsidR="004D00EB" w:rsidRPr="00DC6F4E">
        <w:rPr>
          <w:rFonts w:eastAsiaTheme="minorHAnsi"/>
          <w:color w:val="000000" w:themeColor="text1"/>
          <w:sz w:val="22"/>
          <w:szCs w:val="22"/>
        </w:rPr>
        <w:t xml:space="preserve"> </w:t>
      </w:r>
      <w:r w:rsidR="00325C3F" w:rsidRPr="00DC6F4E">
        <w:rPr>
          <w:rFonts w:eastAsiaTheme="minorHAnsi"/>
          <w:color w:val="000000" w:themeColor="text1"/>
          <w:sz w:val="22"/>
          <w:szCs w:val="22"/>
        </w:rPr>
        <w:t>“</w:t>
      </w:r>
      <w:r w:rsidR="00F25A54" w:rsidRPr="00DC6F4E">
        <w:rPr>
          <w:rFonts w:eastAsiaTheme="minorHAnsi"/>
          <w:color w:val="000000" w:themeColor="text1"/>
          <w:sz w:val="22"/>
          <w:szCs w:val="22"/>
        </w:rPr>
        <w:t>h</w:t>
      </w:r>
      <w:r w:rsidR="00325C3F" w:rsidRPr="00DC6F4E">
        <w:rPr>
          <w:rFonts w:eastAsiaTheme="minorHAnsi"/>
          <w:color w:val="000000" w:themeColor="text1"/>
          <w:sz w:val="22"/>
          <w:szCs w:val="22"/>
        </w:rPr>
        <w:t xml:space="preserve">igher for longer” </w:t>
      </w:r>
      <w:r w:rsidR="00B8110E" w:rsidRPr="00DC6F4E">
        <w:rPr>
          <w:rFonts w:eastAsiaTheme="minorHAnsi"/>
          <w:color w:val="000000" w:themeColor="text1"/>
          <w:sz w:val="22"/>
          <w:szCs w:val="22"/>
        </w:rPr>
        <w:t xml:space="preserve">has </w:t>
      </w:r>
      <w:r w:rsidR="00325C3F" w:rsidRPr="00DC6F4E">
        <w:rPr>
          <w:rFonts w:eastAsiaTheme="minorHAnsi"/>
          <w:color w:val="000000" w:themeColor="text1"/>
          <w:sz w:val="22"/>
          <w:szCs w:val="22"/>
        </w:rPr>
        <w:t>bec</w:t>
      </w:r>
      <w:r w:rsidR="00B8110E" w:rsidRPr="00DC6F4E">
        <w:rPr>
          <w:rFonts w:eastAsiaTheme="minorHAnsi"/>
          <w:color w:val="000000" w:themeColor="text1"/>
          <w:sz w:val="22"/>
          <w:szCs w:val="22"/>
        </w:rPr>
        <w:t>ome</w:t>
      </w:r>
      <w:r w:rsidR="00325C3F" w:rsidRPr="00DC6F4E">
        <w:rPr>
          <w:rFonts w:eastAsiaTheme="minorHAnsi"/>
          <w:color w:val="000000" w:themeColor="text1"/>
          <w:sz w:val="22"/>
          <w:szCs w:val="22"/>
        </w:rPr>
        <w:t xml:space="preserve"> the new </w:t>
      </w:r>
      <w:r w:rsidR="00E32829" w:rsidRPr="00DC6F4E">
        <w:rPr>
          <w:rFonts w:eastAsiaTheme="minorHAnsi"/>
          <w:color w:val="000000" w:themeColor="text1"/>
          <w:sz w:val="22"/>
          <w:szCs w:val="22"/>
        </w:rPr>
        <w:t xml:space="preserve">interest rate </w:t>
      </w:r>
      <w:r w:rsidR="00325C3F" w:rsidRPr="00DC6F4E">
        <w:rPr>
          <w:rFonts w:eastAsiaTheme="minorHAnsi"/>
          <w:color w:val="000000" w:themeColor="text1"/>
          <w:sz w:val="22"/>
          <w:szCs w:val="22"/>
        </w:rPr>
        <w:t xml:space="preserve">theme. </w:t>
      </w:r>
      <w:r w:rsidR="006214D9" w:rsidRPr="00DC6F4E">
        <w:rPr>
          <w:rFonts w:eastAsiaTheme="minorHAnsi"/>
          <w:color w:val="000000" w:themeColor="text1"/>
          <w:sz w:val="22"/>
          <w:szCs w:val="22"/>
        </w:rPr>
        <w:t xml:space="preserve"> </w:t>
      </w:r>
    </w:p>
    <w:p w14:paraId="40FB618F" w14:textId="388E5868" w:rsidR="006214D9" w:rsidRPr="00DC6F4E" w:rsidRDefault="006214D9" w:rsidP="00315883">
      <w:pPr>
        <w:pStyle w:val="NormalWeb"/>
        <w:spacing w:before="0" w:beforeAutospacing="0" w:after="0" w:afterAutospacing="0"/>
        <w:jc w:val="both"/>
        <w:textAlignment w:val="baseline"/>
        <w:rPr>
          <w:rFonts w:eastAsiaTheme="minorHAnsi"/>
          <w:color w:val="000000" w:themeColor="text1"/>
          <w:sz w:val="22"/>
          <w:szCs w:val="22"/>
        </w:rPr>
      </w:pPr>
    </w:p>
    <w:p w14:paraId="4F921DAE" w14:textId="16FA2633" w:rsidR="00315883" w:rsidRDefault="00315883" w:rsidP="00315883">
      <w:pPr>
        <w:pStyle w:val="NormalWeb"/>
        <w:spacing w:before="0" w:beforeAutospacing="0" w:after="0" w:afterAutospacing="0"/>
        <w:jc w:val="both"/>
        <w:textAlignment w:val="baseline"/>
        <w:rPr>
          <w:rFonts w:eastAsiaTheme="minorEastAsia"/>
          <w:i/>
          <w:iCs/>
          <w:sz w:val="20"/>
          <w:szCs w:val="20"/>
        </w:rPr>
      </w:pPr>
      <w:r w:rsidRPr="00DC6F4E">
        <w:rPr>
          <w:rFonts w:eastAsiaTheme="minorHAnsi"/>
          <w:color w:val="000000" w:themeColor="text1"/>
          <w:sz w:val="22"/>
          <w:szCs w:val="22"/>
        </w:rPr>
        <w:t xml:space="preserve">Historically, the fourth quarter is </w:t>
      </w:r>
      <w:r w:rsidR="00AE53B6" w:rsidRPr="00DC6F4E">
        <w:rPr>
          <w:rFonts w:eastAsiaTheme="minorHAnsi"/>
          <w:color w:val="000000" w:themeColor="text1"/>
          <w:sz w:val="22"/>
          <w:szCs w:val="22"/>
        </w:rPr>
        <w:t>a strong</w:t>
      </w:r>
      <w:r w:rsidRPr="00DC6F4E">
        <w:rPr>
          <w:rFonts w:eastAsiaTheme="minorHAnsi"/>
          <w:color w:val="000000" w:themeColor="text1"/>
          <w:sz w:val="22"/>
          <w:szCs w:val="22"/>
        </w:rPr>
        <w:t xml:space="preserve"> quarter for U.S. stock markets. Since 1928, </w:t>
      </w:r>
      <w:r w:rsidR="00AE53B6" w:rsidRPr="00DC6F4E">
        <w:rPr>
          <w:rFonts w:eastAsiaTheme="minorHAnsi"/>
          <w:color w:val="000000" w:themeColor="text1"/>
          <w:sz w:val="22"/>
          <w:szCs w:val="22"/>
        </w:rPr>
        <w:t xml:space="preserve">including some very tough Octobers, like October 1987, </w:t>
      </w:r>
      <w:r w:rsidRPr="00DC6F4E">
        <w:rPr>
          <w:rFonts w:eastAsiaTheme="minorHAnsi"/>
          <w:color w:val="000000" w:themeColor="text1"/>
          <w:sz w:val="22"/>
          <w:szCs w:val="22"/>
        </w:rPr>
        <w:t>during the fourth quarter, the S&amp;P 500</w:t>
      </w:r>
      <w:r w:rsidR="00AE53B6" w:rsidRPr="00DC6F4E">
        <w:rPr>
          <w:rFonts w:eastAsiaTheme="minorHAnsi"/>
          <w:color w:val="000000" w:themeColor="text1"/>
          <w:sz w:val="22"/>
          <w:szCs w:val="22"/>
        </w:rPr>
        <w:t xml:space="preserve"> on average</w:t>
      </w:r>
      <w:r w:rsidRPr="00DC6F4E">
        <w:rPr>
          <w:rFonts w:eastAsiaTheme="minorHAnsi"/>
          <w:color w:val="000000" w:themeColor="text1"/>
          <w:sz w:val="22"/>
          <w:szCs w:val="22"/>
        </w:rPr>
        <w:t xml:space="preserve"> </w:t>
      </w:r>
      <w:r w:rsidR="00AE53B6" w:rsidRPr="00DC6F4E">
        <w:rPr>
          <w:rFonts w:eastAsiaTheme="minorHAnsi"/>
          <w:color w:val="000000" w:themeColor="text1"/>
          <w:sz w:val="22"/>
          <w:szCs w:val="22"/>
        </w:rPr>
        <w:t>has had positive returns</w:t>
      </w:r>
      <w:r w:rsidRPr="00DC6F4E">
        <w:rPr>
          <w:rFonts w:eastAsiaTheme="minorHAnsi"/>
          <w:color w:val="000000" w:themeColor="text1"/>
          <w:sz w:val="22"/>
          <w:szCs w:val="22"/>
        </w:rPr>
        <w:t>.</w:t>
      </w:r>
      <w:r>
        <w:rPr>
          <w:rFonts w:eastAsiaTheme="minorEastAsia"/>
        </w:rPr>
        <w:t xml:space="preserve"> </w:t>
      </w:r>
      <w:r w:rsidRPr="00315883">
        <w:rPr>
          <w:rFonts w:eastAsiaTheme="minorEastAsia"/>
          <w:i/>
          <w:iCs/>
          <w:sz w:val="20"/>
          <w:szCs w:val="20"/>
        </w:rPr>
        <w:t>(Source: fool.com; 10/2/2023)</w:t>
      </w:r>
    </w:p>
    <w:p w14:paraId="5F995BF9" w14:textId="2FF2092F" w:rsidR="00315883" w:rsidRDefault="00315883" w:rsidP="00315883">
      <w:pPr>
        <w:pStyle w:val="NormalWeb"/>
        <w:spacing w:before="0" w:beforeAutospacing="0" w:after="0" w:afterAutospacing="0"/>
        <w:jc w:val="both"/>
        <w:textAlignment w:val="baseline"/>
        <w:rPr>
          <w:rFonts w:eastAsiaTheme="minorEastAsia"/>
          <w:i/>
          <w:iCs/>
          <w:sz w:val="20"/>
          <w:szCs w:val="20"/>
        </w:rPr>
      </w:pPr>
    </w:p>
    <w:p w14:paraId="4AF13A89" w14:textId="1A2CD6F3" w:rsidR="00307FF6" w:rsidRPr="00DC6F4E" w:rsidRDefault="00AE53B6" w:rsidP="00325C3F">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This year,</w:t>
      </w:r>
      <w:r w:rsidR="00315883" w:rsidRPr="00DC6F4E">
        <w:rPr>
          <w:rFonts w:eastAsiaTheme="minorHAnsi"/>
          <w:color w:val="000000" w:themeColor="text1"/>
          <w:sz w:val="22"/>
          <w:szCs w:val="22"/>
        </w:rPr>
        <w:t xml:space="preserve"> there are some key </w:t>
      </w:r>
      <w:r w:rsidR="00BB2546" w:rsidRPr="00DC6F4E">
        <w:rPr>
          <w:rFonts w:eastAsiaTheme="minorHAnsi"/>
          <w:color w:val="000000" w:themeColor="text1"/>
          <w:sz w:val="22"/>
          <w:szCs w:val="22"/>
        </w:rPr>
        <w:t>concerns that could affect</w:t>
      </w:r>
      <w:r w:rsidR="00315883" w:rsidRPr="00DC6F4E">
        <w:rPr>
          <w:rFonts w:eastAsiaTheme="minorHAnsi"/>
          <w:color w:val="000000" w:themeColor="text1"/>
          <w:sz w:val="22"/>
          <w:szCs w:val="22"/>
        </w:rPr>
        <w:t xml:space="preserve"> the trajectory of the markets</w:t>
      </w:r>
      <w:r w:rsidR="00325C3F" w:rsidRPr="00DC6F4E">
        <w:rPr>
          <w:rFonts w:eastAsiaTheme="minorHAnsi"/>
          <w:color w:val="000000" w:themeColor="text1"/>
          <w:sz w:val="22"/>
          <w:szCs w:val="22"/>
        </w:rPr>
        <w:t xml:space="preserve"> in the near future</w:t>
      </w:r>
      <w:r w:rsidR="00315883" w:rsidRPr="00DC6F4E">
        <w:rPr>
          <w:rFonts w:eastAsiaTheme="minorHAnsi"/>
          <w:color w:val="000000" w:themeColor="text1"/>
          <w:sz w:val="22"/>
          <w:szCs w:val="22"/>
        </w:rPr>
        <w:t xml:space="preserve">. Oil prices </w:t>
      </w:r>
      <w:r w:rsidR="00BB2546" w:rsidRPr="00DC6F4E">
        <w:rPr>
          <w:rFonts w:eastAsiaTheme="minorHAnsi"/>
          <w:color w:val="000000" w:themeColor="text1"/>
          <w:sz w:val="22"/>
          <w:szCs w:val="22"/>
        </w:rPr>
        <w:t>have recently</w:t>
      </w:r>
      <w:r w:rsidR="00315883" w:rsidRPr="00DC6F4E">
        <w:rPr>
          <w:rFonts w:eastAsiaTheme="minorHAnsi"/>
          <w:color w:val="000000" w:themeColor="text1"/>
          <w:sz w:val="22"/>
          <w:szCs w:val="22"/>
        </w:rPr>
        <w:t xml:space="preserve"> so</w:t>
      </w:r>
      <w:r w:rsidR="00325C3F" w:rsidRPr="00DC6F4E">
        <w:rPr>
          <w:rFonts w:eastAsiaTheme="minorHAnsi"/>
          <w:color w:val="000000" w:themeColor="text1"/>
          <w:sz w:val="22"/>
          <w:szCs w:val="22"/>
        </w:rPr>
        <w:t>ar</w:t>
      </w:r>
      <w:r w:rsidR="00BB2546" w:rsidRPr="00DC6F4E">
        <w:rPr>
          <w:rFonts w:eastAsiaTheme="minorHAnsi"/>
          <w:color w:val="000000" w:themeColor="text1"/>
          <w:sz w:val="22"/>
          <w:szCs w:val="22"/>
        </w:rPr>
        <w:t>ed and this could continue.  Also,</w:t>
      </w:r>
      <w:r w:rsidR="00F25A54" w:rsidRPr="00DC6F4E">
        <w:rPr>
          <w:rFonts w:eastAsiaTheme="minorHAnsi"/>
          <w:color w:val="000000" w:themeColor="text1"/>
          <w:sz w:val="22"/>
          <w:szCs w:val="22"/>
        </w:rPr>
        <w:t xml:space="preserve"> there is monetary policy uncertainty,</w:t>
      </w:r>
      <w:r w:rsidR="00325C3F" w:rsidRPr="00DC6F4E">
        <w:rPr>
          <w:rFonts w:eastAsiaTheme="minorHAnsi"/>
          <w:color w:val="000000" w:themeColor="text1"/>
          <w:sz w:val="22"/>
          <w:szCs w:val="22"/>
        </w:rPr>
        <w:t xml:space="preserve"> and the race for the White House may prove to be one of the most </w:t>
      </w:r>
      <w:r w:rsidR="00BB2546" w:rsidRPr="00DC6F4E">
        <w:rPr>
          <w:rFonts w:eastAsiaTheme="minorHAnsi"/>
          <w:color w:val="000000" w:themeColor="text1"/>
          <w:sz w:val="22"/>
          <w:szCs w:val="22"/>
        </w:rPr>
        <w:t>caustic and challenging elections ever</w:t>
      </w:r>
      <w:r w:rsidR="00325C3F" w:rsidRPr="00DC6F4E">
        <w:rPr>
          <w:rFonts w:eastAsiaTheme="minorHAnsi"/>
          <w:color w:val="000000" w:themeColor="text1"/>
          <w:sz w:val="22"/>
          <w:szCs w:val="22"/>
        </w:rPr>
        <w:t xml:space="preserve">. </w:t>
      </w:r>
    </w:p>
    <w:p w14:paraId="32886292" w14:textId="77777777" w:rsidR="00307FF6" w:rsidRDefault="00307FF6" w:rsidP="00325C3F">
      <w:pPr>
        <w:pStyle w:val="NormalWeb"/>
        <w:spacing w:before="0" w:beforeAutospacing="0" w:after="0" w:afterAutospacing="0"/>
        <w:jc w:val="both"/>
        <w:textAlignment w:val="baseline"/>
        <w:rPr>
          <w:rFonts w:eastAsiaTheme="minorEastAsia"/>
        </w:rPr>
      </w:pPr>
    </w:p>
    <w:p w14:paraId="0B2E0F14" w14:textId="7614277C" w:rsidR="000E6FEA" w:rsidRPr="00DC6F4E" w:rsidRDefault="0061204A" w:rsidP="00DB1514">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lastRenderedPageBreak/>
        <w:t xml:space="preserve">We believe in proactive preparation to ensure </w:t>
      </w:r>
      <w:r w:rsidR="009F4E72">
        <w:rPr>
          <w:rFonts w:eastAsiaTheme="minorHAnsi"/>
          <w:color w:val="000000" w:themeColor="text1"/>
          <w:sz w:val="22"/>
          <w:szCs w:val="22"/>
        </w:rPr>
        <w:t>our clients</w:t>
      </w:r>
      <w:r w:rsidRPr="00DC6F4E">
        <w:rPr>
          <w:rFonts w:eastAsiaTheme="minorHAnsi"/>
          <w:color w:val="000000" w:themeColor="text1"/>
          <w:sz w:val="22"/>
          <w:szCs w:val="22"/>
        </w:rPr>
        <w:t xml:space="preserve"> have personal financial plan</w:t>
      </w:r>
      <w:r w:rsidR="009F4E72">
        <w:rPr>
          <w:rFonts w:eastAsiaTheme="minorHAnsi"/>
          <w:color w:val="000000" w:themeColor="text1"/>
          <w:sz w:val="22"/>
          <w:szCs w:val="22"/>
        </w:rPr>
        <w:t>s</w:t>
      </w:r>
      <w:r w:rsidRPr="00DC6F4E">
        <w:rPr>
          <w:rFonts w:eastAsiaTheme="minorHAnsi"/>
          <w:color w:val="000000" w:themeColor="text1"/>
          <w:sz w:val="22"/>
          <w:szCs w:val="22"/>
        </w:rPr>
        <w:t xml:space="preserve"> set up to best weather anything the economy may bring. </w:t>
      </w:r>
      <w:r w:rsidR="00E32829" w:rsidRPr="00DC6F4E">
        <w:rPr>
          <w:rFonts w:eastAsiaTheme="minorHAnsi"/>
          <w:color w:val="000000" w:themeColor="text1"/>
          <w:sz w:val="22"/>
          <w:szCs w:val="22"/>
        </w:rPr>
        <w:t>Having some f</w:t>
      </w:r>
      <w:r w:rsidR="000E6FEA" w:rsidRPr="00DC6F4E">
        <w:rPr>
          <w:rFonts w:eastAsiaTheme="minorHAnsi"/>
          <w:color w:val="000000" w:themeColor="text1"/>
          <w:sz w:val="22"/>
          <w:szCs w:val="22"/>
        </w:rPr>
        <w:t>inancial liquid</w:t>
      </w:r>
      <w:r w:rsidR="00E32829" w:rsidRPr="00DC6F4E">
        <w:rPr>
          <w:rFonts w:eastAsiaTheme="minorHAnsi"/>
          <w:color w:val="000000" w:themeColor="text1"/>
          <w:sz w:val="22"/>
          <w:szCs w:val="22"/>
        </w:rPr>
        <w:t>ity</w:t>
      </w:r>
      <w:r w:rsidR="000E6FEA" w:rsidRPr="00DC6F4E">
        <w:rPr>
          <w:rFonts w:eastAsiaTheme="minorHAnsi"/>
          <w:color w:val="000000" w:themeColor="text1"/>
          <w:sz w:val="22"/>
          <w:szCs w:val="22"/>
        </w:rPr>
        <w:t>, staying out of debt, and foreseeing any large cash commitments, such as a wedding</w:t>
      </w:r>
      <w:r w:rsidR="00E32829" w:rsidRPr="00DC6F4E">
        <w:rPr>
          <w:rFonts w:eastAsiaTheme="minorHAnsi"/>
          <w:color w:val="000000" w:themeColor="text1"/>
          <w:sz w:val="22"/>
          <w:szCs w:val="22"/>
        </w:rPr>
        <w:t xml:space="preserve"> or new car purchase</w:t>
      </w:r>
      <w:r w:rsidR="000E6FEA" w:rsidRPr="00DC6F4E">
        <w:rPr>
          <w:rFonts w:eastAsiaTheme="minorHAnsi"/>
          <w:color w:val="000000" w:themeColor="text1"/>
          <w:sz w:val="22"/>
          <w:szCs w:val="22"/>
        </w:rPr>
        <w:t xml:space="preserve">, should be taken into consideration. </w:t>
      </w:r>
      <w:r w:rsidR="00B173AF" w:rsidRPr="00DC6F4E">
        <w:rPr>
          <w:rFonts w:eastAsiaTheme="minorHAnsi"/>
          <w:color w:val="000000" w:themeColor="text1"/>
          <w:sz w:val="22"/>
          <w:szCs w:val="22"/>
        </w:rPr>
        <w:t>The past few years have taught</w:t>
      </w:r>
      <w:r w:rsidR="00512FB5" w:rsidRPr="00DC6F4E">
        <w:rPr>
          <w:rFonts w:eastAsiaTheme="minorHAnsi"/>
          <w:color w:val="000000" w:themeColor="text1"/>
          <w:sz w:val="22"/>
          <w:szCs w:val="22"/>
        </w:rPr>
        <w:t xml:space="preserve"> investors</w:t>
      </w:r>
      <w:r w:rsidR="00B173AF" w:rsidRPr="00DC6F4E">
        <w:rPr>
          <w:rFonts w:eastAsiaTheme="minorHAnsi"/>
          <w:color w:val="000000" w:themeColor="text1"/>
          <w:sz w:val="22"/>
          <w:szCs w:val="22"/>
        </w:rPr>
        <w:t xml:space="preserve"> that it’s </w:t>
      </w:r>
      <w:r w:rsidR="00E32829" w:rsidRPr="00DC6F4E">
        <w:rPr>
          <w:rFonts w:eastAsiaTheme="minorHAnsi"/>
          <w:color w:val="000000" w:themeColor="text1"/>
          <w:sz w:val="22"/>
          <w:szCs w:val="22"/>
        </w:rPr>
        <w:t xml:space="preserve">healthier </w:t>
      </w:r>
      <w:r w:rsidR="00B173AF" w:rsidRPr="00DC6F4E">
        <w:rPr>
          <w:rFonts w:eastAsiaTheme="minorHAnsi"/>
          <w:color w:val="000000" w:themeColor="text1"/>
          <w:sz w:val="22"/>
          <w:szCs w:val="22"/>
        </w:rPr>
        <w:t>to expect the unexpected.</w:t>
      </w:r>
    </w:p>
    <w:p w14:paraId="4EFEC1AA" w14:textId="578DE799" w:rsidR="000E6FEA" w:rsidRPr="00DC6F4E" w:rsidRDefault="000E6FEA" w:rsidP="00DB1514">
      <w:pPr>
        <w:pStyle w:val="NormalWeb"/>
        <w:spacing w:before="0" w:beforeAutospacing="0" w:after="0" w:afterAutospacing="0"/>
        <w:jc w:val="both"/>
        <w:textAlignment w:val="baseline"/>
        <w:rPr>
          <w:rFonts w:eastAsiaTheme="minorHAnsi"/>
          <w:color w:val="000000" w:themeColor="text1"/>
          <w:sz w:val="22"/>
          <w:szCs w:val="22"/>
        </w:rPr>
      </w:pPr>
    </w:p>
    <w:p w14:paraId="2C2922E8" w14:textId="0F78F015" w:rsidR="000E6FEA" w:rsidRPr="00DC6F4E" w:rsidRDefault="000E6FEA" w:rsidP="000E6FEA">
      <w:pPr>
        <w:pStyle w:val="NormalWeb"/>
        <w:spacing w:before="0" w:beforeAutospacing="0" w:after="0" w:afterAutospacing="0"/>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From an investor standpoint, we stand by our belief that investing in equities </w:t>
      </w:r>
      <w:r w:rsidR="00E32829" w:rsidRPr="00DC6F4E">
        <w:rPr>
          <w:rFonts w:eastAsiaTheme="minorHAnsi"/>
          <w:color w:val="000000" w:themeColor="text1"/>
          <w:sz w:val="22"/>
          <w:szCs w:val="22"/>
        </w:rPr>
        <w:t>is</w:t>
      </w:r>
      <w:r w:rsidRPr="00DC6F4E">
        <w:rPr>
          <w:rFonts w:eastAsiaTheme="minorHAnsi"/>
          <w:color w:val="000000" w:themeColor="text1"/>
          <w:sz w:val="22"/>
          <w:szCs w:val="22"/>
        </w:rPr>
        <w:t xml:space="preserve"> a long-term commitment. We believe that volatility is still prevalent and </w:t>
      </w:r>
      <w:r w:rsidR="00E32829" w:rsidRPr="00DC6F4E">
        <w:rPr>
          <w:rFonts w:eastAsiaTheme="minorHAnsi"/>
          <w:color w:val="000000" w:themeColor="text1"/>
          <w:sz w:val="22"/>
          <w:szCs w:val="22"/>
        </w:rPr>
        <w:t xml:space="preserve">you should be prepared </w:t>
      </w:r>
      <w:r w:rsidRPr="00DC6F4E">
        <w:rPr>
          <w:rFonts w:eastAsiaTheme="minorHAnsi"/>
          <w:color w:val="000000" w:themeColor="text1"/>
          <w:sz w:val="22"/>
          <w:szCs w:val="22"/>
        </w:rPr>
        <w:t xml:space="preserve">to proceed with caution. The coming months ahead could bring market challenges and long-term stability should be a key goal for smart investors.  </w:t>
      </w:r>
    </w:p>
    <w:p w14:paraId="1F3A7CD1" w14:textId="4310D954" w:rsidR="000E6FEA" w:rsidRPr="00DC6F4E" w:rsidRDefault="005C7D39" w:rsidP="0074550B">
      <w:pPr>
        <w:pStyle w:val="NormalWeb"/>
        <w:jc w:val="both"/>
        <w:textAlignment w:val="baseline"/>
        <w:rPr>
          <w:rFonts w:eastAsiaTheme="minorHAnsi"/>
          <w:color w:val="000000" w:themeColor="text1"/>
          <w:sz w:val="22"/>
          <w:szCs w:val="22"/>
        </w:rPr>
      </w:pPr>
      <w:r w:rsidRPr="00F7329A">
        <w:rPr>
          <w:rFonts w:eastAsia="Calibri"/>
          <w:noProof/>
        </w:rPr>
        <mc:AlternateContent>
          <mc:Choice Requires="wps">
            <w:drawing>
              <wp:anchor distT="91440" distB="91440" distL="114300" distR="114300" simplePos="0" relativeHeight="251914240" behindDoc="1" locked="0" layoutInCell="1" allowOverlap="1" wp14:anchorId="74B5D723" wp14:editId="477A4E5F">
                <wp:simplePos x="0" y="0"/>
                <wp:positionH relativeFrom="margin">
                  <wp:align>left</wp:align>
                </wp:positionH>
                <wp:positionV relativeFrom="margin">
                  <wp:posOffset>3722503</wp:posOffset>
                </wp:positionV>
                <wp:extent cx="6772275" cy="1476375"/>
                <wp:effectExtent l="19050" t="19050" r="28575" b="28575"/>
                <wp:wrapTight wrapText="bothSides">
                  <wp:wrapPolygon edited="0">
                    <wp:start x="-61" y="-279"/>
                    <wp:lineTo x="-61" y="21739"/>
                    <wp:lineTo x="21630" y="21739"/>
                    <wp:lineTo x="21630" y="-279"/>
                    <wp:lineTo x="-61" y="-279"/>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72275" cy="1476375"/>
                        </a:xfrm>
                        <a:prstGeom prst="rect">
                          <a:avLst/>
                        </a:prstGeom>
                        <a:noFill/>
                        <a:ln w="38100" cap="sq" cmpd="dbl">
                          <a:solidFill>
                            <a:srgbClr val="003399"/>
                          </a:solidFill>
                          <a:prstDash val="solid"/>
                          <a:bevel/>
                        </a:ln>
                        <a:effectLst/>
                      </wps:spPr>
                      <wps:txbx>
                        <w:txbxContent>
                          <w:p w14:paraId="63467A89" w14:textId="1E509A90" w:rsidR="009F4E72" w:rsidRPr="00F32FDE" w:rsidRDefault="000C2596" w:rsidP="009F4E72">
                            <w:pPr>
                              <w:pStyle w:val="Footer"/>
                              <w:tabs>
                                <w:tab w:val="clear" w:pos="4680"/>
                              </w:tabs>
                              <w:ind w:left="90" w:right="1"/>
                              <w:jc w:val="center"/>
                              <w:rPr>
                                <w:rFonts w:ascii="Arial Narrow" w:hAnsi="Arial Narrow" w:cstheme="minorHAnsi"/>
                                <w:b/>
                                <w:iCs/>
                                <w:color w:val="000000" w:themeColor="text1"/>
                                <w:sz w:val="36"/>
                                <w:szCs w:val="40"/>
                              </w:rPr>
                            </w:pPr>
                            <w:r>
                              <w:rPr>
                                <w:rFonts w:asciiTheme="minorHAnsi" w:hAnsiTheme="minorHAnsi" w:cstheme="minorHAnsi"/>
                                <w:b/>
                                <w:color w:val="002060"/>
                                <w:sz w:val="28"/>
                                <w:szCs w:val="22"/>
                              </w:rPr>
                              <w:t xml:space="preserve">                  </w:t>
                            </w:r>
                            <w:r w:rsidR="009F4E72" w:rsidRPr="00A36A4E">
                              <w:rPr>
                                <w:rFonts w:ascii="Arial Narrow" w:hAnsi="Arial Narrow" w:cstheme="minorHAnsi"/>
                                <w:b/>
                                <w:iCs/>
                                <w:color w:val="1F4E79" w:themeColor="accent5" w:themeShade="80"/>
                                <w:sz w:val="36"/>
                                <w:szCs w:val="40"/>
                              </w:rPr>
                              <w:t>Complimentary Financial Check-up</w:t>
                            </w:r>
                            <w:r w:rsidR="009F4E72" w:rsidRPr="00A36A4E">
                              <w:rPr>
                                <w:rFonts w:cstheme="minorHAnsi"/>
                                <w:color w:val="000000" w:themeColor="text1"/>
                                <w:sz w:val="22"/>
                                <w:szCs w:val="22"/>
                              </w:rPr>
                              <w:br/>
                            </w:r>
                            <w:r w:rsidR="009F4E72" w:rsidRPr="00F32FDE">
                              <w:rPr>
                                <w:rFonts w:cstheme="minorHAnsi"/>
                                <w:color w:val="000000" w:themeColor="text1"/>
                                <w:sz w:val="10"/>
                                <w:szCs w:val="10"/>
                              </w:rPr>
                              <w:br/>
                            </w:r>
                            <w:r w:rsidR="009F4E72" w:rsidRPr="00F32FDE">
                              <w:rPr>
                                <w:rFonts w:cstheme="minorHAnsi"/>
                                <w:b/>
                                <w:bCs/>
                                <w:color w:val="1F4E79" w:themeColor="accent5" w:themeShade="80"/>
                              </w:rPr>
                              <w:t xml:space="preserve">Our goal this year is to help </w:t>
                            </w:r>
                            <w:r w:rsidR="00391719">
                              <w:rPr>
                                <w:rFonts w:cstheme="minorHAnsi"/>
                                <w:b/>
                                <w:bCs/>
                                <w:color w:val="1F4E79" w:themeColor="accent5" w:themeShade="80"/>
                              </w:rPr>
                              <w:t>more people</w:t>
                            </w:r>
                            <w:r w:rsidR="009F4E72" w:rsidRPr="00F32FDE">
                              <w:rPr>
                                <w:rFonts w:cstheme="minorHAnsi"/>
                                <w:b/>
                                <w:bCs/>
                                <w:color w:val="1F4E79" w:themeColor="accent5" w:themeShade="80"/>
                              </w:rPr>
                              <w:t xml:space="preserve"> with their financial decisions.  </w:t>
                            </w:r>
                          </w:p>
                          <w:p w14:paraId="21D7D388" w14:textId="77777777" w:rsidR="009F4E72" w:rsidRPr="00F32FDE" w:rsidRDefault="009F4E72" w:rsidP="009F4E72">
                            <w:pPr>
                              <w:pStyle w:val="Footer"/>
                              <w:ind w:left="90" w:right="1"/>
                              <w:jc w:val="center"/>
                              <w:rPr>
                                <w:rFonts w:cstheme="minorHAnsi"/>
                                <w:b/>
                                <w:bCs/>
                                <w:color w:val="000000" w:themeColor="text1"/>
                                <w:sz w:val="22"/>
                                <w:szCs w:val="22"/>
                              </w:rPr>
                            </w:pPr>
                            <w:r w:rsidRPr="00F32FDE">
                              <w:rPr>
                                <w:rFonts w:cstheme="minorHAnsi"/>
                                <w:b/>
                                <w:bCs/>
                                <w:color w:val="000000" w:themeColor="text1"/>
                                <w:sz w:val="2"/>
                                <w:szCs w:val="2"/>
                              </w:rPr>
                              <w:br/>
                            </w:r>
                            <w:r>
                              <w:rPr>
                                <w:rFonts w:cstheme="minorHAnsi"/>
                                <w:color w:val="000000" w:themeColor="text1"/>
                                <w:sz w:val="4"/>
                                <w:szCs w:val="4"/>
                              </w:rPr>
                              <w:br/>
                            </w:r>
                            <w:r w:rsidRPr="00F32FDE">
                              <w:rPr>
                                <w:rFonts w:cstheme="minorHAnsi"/>
                                <w:color w:val="000000" w:themeColor="text1"/>
                                <w:sz w:val="22"/>
                                <w:szCs w:val="22"/>
                              </w:rPr>
                              <w:t xml:space="preserve">If you are currently not a client of </w:t>
                            </w:r>
                            <w:r w:rsidRPr="00F32FDE">
                              <w:rPr>
                                <w:rFonts w:cstheme="minorHAnsi"/>
                                <w:color w:val="000000" w:themeColor="text1"/>
                                <w:sz w:val="22"/>
                                <w:szCs w:val="22"/>
                                <w:highlight w:val="yellow"/>
                              </w:rPr>
                              <w:t>Your Company Name,</w:t>
                            </w:r>
                            <w:r w:rsidRPr="00F32FDE">
                              <w:rPr>
                                <w:rFonts w:cstheme="minorHAnsi"/>
                                <w:color w:val="000000" w:themeColor="text1"/>
                                <w:sz w:val="22"/>
                                <w:szCs w:val="22"/>
                              </w:rPr>
                              <w:t xml:space="preserve"> we would like to offer you a complimentary, one-hour, private consultation with one of our professionals at absolutely no cost or obligation to you. </w:t>
                            </w:r>
                            <w:r>
                              <w:rPr>
                                <w:rFonts w:cstheme="minorHAnsi"/>
                                <w:color w:val="000000" w:themeColor="text1"/>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sidRPr="00F32FDE">
                              <w:rPr>
                                <w:rFonts w:cstheme="minorHAnsi"/>
                                <w:b/>
                                <w:bCs/>
                                <w:color w:val="000000" w:themeColor="text1"/>
                              </w:rPr>
                              <w:t xml:space="preserve">To schedule your financial check-up, please call </w:t>
                            </w:r>
                            <w:r w:rsidRPr="00F32FDE">
                              <w:rPr>
                                <w:rFonts w:cstheme="minorHAnsi"/>
                                <w:b/>
                                <w:bCs/>
                                <w:color w:val="000000" w:themeColor="text1"/>
                                <w:highlight w:val="yellow"/>
                              </w:rPr>
                              <w:t>Contact name and information</w:t>
                            </w:r>
                            <w:r w:rsidRPr="00F32FDE">
                              <w:rPr>
                                <w:rFonts w:cstheme="minorHAnsi"/>
                                <w:b/>
                                <w:bCs/>
                                <w:color w:val="000000" w:themeColor="text1"/>
                              </w:rPr>
                              <w:t>.</w:t>
                            </w:r>
                          </w:p>
                          <w:p w14:paraId="6FDAC240" w14:textId="77777777" w:rsidR="009F4E72" w:rsidRPr="00F4734F" w:rsidRDefault="009F4E72" w:rsidP="009F4E72">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Pr>
                                <w:rFonts w:asciiTheme="minorHAnsi" w:hAnsiTheme="minorHAnsi" w:cstheme="minorHAnsi"/>
                                <w:color w:val="171717" w:themeColor="background2" w:themeShade="1A"/>
                                <w:sz w:val="28"/>
                                <w:szCs w:val="28"/>
                              </w:rPr>
                              <w:br/>
                            </w:r>
                          </w:p>
                          <w:p w14:paraId="606888AC" w14:textId="365AF3C8" w:rsidR="000C2596" w:rsidRPr="00A51762" w:rsidRDefault="000C2596" w:rsidP="009F4E72">
                            <w:pPr>
                              <w:pStyle w:val="Footer"/>
                              <w:tabs>
                                <w:tab w:val="clear" w:pos="4680"/>
                                <w:tab w:val="clear" w:pos="9360"/>
                              </w:tabs>
                              <w:ind w:right="1983"/>
                              <w:rPr>
                                <w:rFonts w:asciiTheme="minorHAnsi" w:hAnsiTheme="minorHAnsi" w:cstheme="minorHAnsi"/>
                                <w:color w:val="171717" w:themeColor="background2" w:themeShade="1A"/>
                                <w:sz w:val="20"/>
                                <w:szCs w:val="20"/>
                              </w:rPr>
                            </w:pPr>
                          </w:p>
                          <w:p w14:paraId="25500614" w14:textId="77777777" w:rsidR="000C2596" w:rsidRPr="00CA58EE" w:rsidRDefault="000C2596" w:rsidP="000C259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0A05EDB5" w14:textId="77777777" w:rsidR="000C2596" w:rsidRPr="004F5A84" w:rsidRDefault="000C2596" w:rsidP="000C2596">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D723" id="_x0000_t202" coordsize="21600,21600" o:spt="202" path="m,l,21600r21600,l21600,xe">
                <v:stroke joinstyle="miter"/>
                <v:path gradientshapeok="t" o:connecttype="rect"/>
              </v:shapetype>
              <v:shape id="Text Box 7" o:spid="_x0000_s1027" type="#_x0000_t202" style="position:absolute;left:0;text-align:left;margin-left:0;margin-top:293.1pt;width:533.25pt;height:116.25pt;flip:y;z-index:-251402240;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" filled="f" strokecolor="#039" strokeweight="3pt">
                <v:stroke linestyle="thinThin" joinstyle="bevel" endcap="square"/>
                <v:textbox>
                  <w:txbxContent>
                    <w:p w14:paraId="63467A89" w14:textId="1E509A90" w:rsidR="009F4E72" w:rsidRPr="00F32FDE" w:rsidRDefault="000C2596" w:rsidP="009F4E72">
                      <w:pPr>
                        <w:pStyle w:val="Footer"/>
                        <w:tabs>
                          <w:tab w:val="clear" w:pos="4680"/>
                        </w:tabs>
                        <w:ind w:left="90" w:right="1"/>
                        <w:jc w:val="center"/>
                        <w:rPr>
                          <w:rFonts w:ascii="Arial Narrow" w:hAnsi="Arial Narrow" w:cstheme="minorHAnsi"/>
                          <w:b/>
                          <w:iCs/>
                          <w:color w:val="000000" w:themeColor="text1"/>
                          <w:sz w:val="36"/>
                          <w:szCs w:val="40"/>
                        </w:rPr>
                      </w:pPr>
                      <w:r>
                        <w:rPr>
                          <w:rFonts w:asciiTheme="minorHAnsi" w:hAnsiTheme="minorHAnsi" w:cstheme="minorHAnsi"/>
                          <w:b/>
                          <w:color w:val="002060"/>
                          <w:sz w:val="28"/>
                          <w:szCs w:val="22"/>
                        </w:rPr>
                        <w:t xml:space="preserve">                  </w:t>
                      </w:r>
                      <w:r w:rsidR="009F4E72" w:rsidRPr="00A36A4E">
                        <w:rPr>
                          <w:rFonts w:ascii="Arial Narrow" w:hAnsi="Arial Narrow" w:cstheme="minorHAnsi"/>
                          <w:b/>
                          <w:iCs/>
                          <w:color w:val="1F4E79" w:themeColor="accent5" w:themeShade="80"/>
                          <w:sz w:val="36"/>
                          <w:szCs w:val="40"/>
                        </w:rPr>
                        <w:t>Complimentary Financial Check-up</w:t>
                      </w:r>
                      <w:r w:rsidR="009F4E72" w:rsidRPr="00A36A4E">
                        <w:rPr>
                          <w:rFonts w:cstheme="minorHAnsi"/>
                          <w:color w:val="000000" w:themeColor="text1"/>
                          <w:sz w:val="22"/>
                          <w:szCs w:val="22"/>
                        </w:rPr>
                        <w:br/>
                      </w:r>
                      <w:r w:rsidR="009F4E72" w:rsidRPr="00F32FDE">
                        <w:rPr>
                          <w:rFonts w:cstheme="minorHAnsi"/>
                          <w:color w:val="000000" w:themeColor="text1"/>
                          <w:sz w:val="10"/>
                          <w:szCs w:val="10"/>
                        </w:rPr>
                        <w:br/>
                      </w:r>
                      <w:r w:rsidR="009F4E72" w:rsidRPr="00F32FDE">
                        <w:rPr>
                          <w:rFonts w:cstheme="minorHAnsi"/>
                          <w:b/>
                          <w:bCs/>
                          <w:color w:val="1F4E79" w:themeColor="accent5" w:themeShade="80"/>
                        </w:rPr>
                        <w:t xml:space="preserve">Our goal this year is to help </w:t>
                      </w:r>
                      <w:r w:rsidR="00391719">
                        <w:rPr>
                          <w:rFonts w:cstheme="minorHAnsi"/>
                          <w:b/>
                          <w:bCs/>
                          <w:color w:val="1F4E79" w:themeColor="accent5" w:themeShade="80"/>
                        </w:rPr>
                        <w:t>more people</w:t>
                      </w:r>
                      <w:r w:rsidR="009F4E72" w:rsidRPr="00F32FDE">
                        <w:rPr>
                          <w:rFonts w:cstheme="minorHAnsi"/>
                          <w:b/>
                          <w:bCs/>
                          <w:color w:val="1F4E79" w:themeColor="accent5" w:themeShade="80"/>
                        </w:rPr>
                        <w:t xml:space="preserve"> with their financial decisions.  </w:t>
                      </w:r>
                    </w:p>
                    <w:p w14:paraId="21D7D388" w14:textId="77777777" w:rsidR="009F4E72" w:rsidRPr="00F32FDE" w:rsidRDefault="009F4E72" w:rsidP="009F4E72">
                      <w:pPr>
                        <w:pStyle w:val="Footer"/>
                        <w:ind w:left="90" w:right="1"/>
                        <w:jc w:val="center"/>
                        <w:rPr>
                          <w:rFonts w:cstheme="minorHAnsi"/>
                          <w:b/>
                          <w:bCs/>
                          <w:color w:val="000000" w:themeColor="text1"/>
                          <w:sz w:val="22"/>
                          <w:szCs w:val="22"/>
                        </w:rPr>
                      </w:pPr>
                      <w:r w:rsidRPr="00F32FDE">
                        <w:rPr>
                          <w:rFonts w:cstheme="minorHAnsi"/>
                          <w:b/>
                          <w:bCs/>
                          <w:color w:val="000000" w:themeColor="text1"/>
                          <w:sz w:val="2"/>
                          <w:szCs w:val="2"/>
                        </w:rPr>
                        <w:br/>
                      </w:r>
                      <w:r>
                        <w:rPr>
                          <w:rFonts w:cstheme="minorHAnsi"/>
                          <w:color w:val="000000" w:themeColor="text1"/>
                          <w:sz w:val="4"/>
                          <w:szCs w:val="4"/>
                        </w:rPr>
                        <w:br/>
                      </w:r>
                      <w:r w:rsidRPr="00F32FDE">
                        <w:rPr>
                          <w:rFonts w:cstheme="minorHAnsi"/>
                          <w:color w:val="000000" w:themeColor="text1"/>
                          <w:sz w:val="22"/>
                          <w:szCs w:val="22"/>
                        </w:rPr>
                        <w:t xml:space="preserve">If you are currently not a client of </w:t>
                      </w:r>
                      <w:r w:rsidRPr="00F32FDE">
                        <w:rPr>
                          <w:rFonts w:cstheme="minorHAnsi"/>
                          <w:color w:val="000000" w:themeColor="text1"/>
                          <w:sz w:val="22"/>
                          <w:szCs w:val="22"/>
                          <w:highlight w:val="yellow"/>
                        </w:rPr>
                        <w:t>Your Company Name,</w:t>
                      </w:r>
                      <w:r w:rsidRPr="00F32FDE">
                        <w:rPr>
                          <w:rFonts w:cstheme="minorHAnsi"/>
                          <w:color w:val="000000" w:themeColor="text1"/>
                          <w:sz w:val="22"/>
                          <w:szCs w:val="22"/>
                        </w:rPr>
                        <w:t xml:space="preserve"> we would like to offer you a complimentary, one-hour, private consultation with one of our professionals at absolutely no cost or obligation to you. </w:t>
                      </w:r>
                      <w:r>
                        <w:rPr>
                          <w:rFonts w:cstheme="minorHAnsi"/>
                          <w:color w:val="000000" w:themeColor="text1"/>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sidRPr="00F32FDE">
                        <w:rPr>
                          <w:rFonts w:cstheme="minorHAnsi"/>
                          <w:b/>
                          <w:bCs/>
                          <w:color w:val="000000" w:themeColor="text1"/>
                        </w:rPr>
                        <w:t xml:space="preserve">To schedule your financial check-up, please call </w:t>
                      </w:r>
                      <w:r w:rsidRPr="00F32FDE">
                        <w:rPr>
                          <w:rFonts w:cstheme="minorHAnsi"/>
                          <w:b/>
                          <w:bCs/>
                          <w:color w:val="000000" w:themeColor="text1"/>
                          <w:highlight w:val="yellow"/>
                        </w:rPr>
                        <w:t>Contact name and information</w:t>
                      </w:r>
                      <w:r w:rsidRPr="00F32FDE">
                        <w:rPr>
                          <w:rFonts w:cstheme="minorHAnsi"/>
                          <w:b/>
                          <w:bCs/>
                          <w:color w:val="000000" w:themeColor="text1"/>
                        </w:rPr>
                        <w:t>.</w:t>
                      </w:r>
                    </w:p>
                    <w:p w14:paraId="6FDAC240" w14:textId="77777777" w:rsidR="009F4E72" w:rsidRPr="00F4734F" w:rsidRDefault="009F4E72" w:rsidP="009F4E72">
                      <w:pPr>
                        <w:pStyle w:val="Footer"/>
                        <w:tabs>
                          <w:tab w:val="clear" w:pos="4680"/>
                          <w:tab w:val="clear" w:pos="9360"/>
                        </w:tabs>
                        <w:ind w:right="1945"/>
                        <w:jc w:val="center"/>
                        <w:rPr>
                          <w:rFonts w:asciiTheme="minorHAnsi" w:hAnsiTheme="minorHAnsi" w:cstheme="minorHAnsi"/>
                          <w:color w:val="171717" w:themeColor="background2" w:themeShade="1A"/>
                          <w:sz w:val="28"/>
                          <w:szCs w:val="28"/>
                        </w:rPr>
                      </w:pPr>
                      <w:r>
                        <w:rPr>
                          <w:rFonts w:asciiTheme="minorHAnsi" w:hAnsiTheme="minorHAnsi" w:cstheme="minorHAnsi"/>
                          <w:color w:val="171717" w:themeColor="background2" w:themeShade="1A"/>
                          <w:sz w:val="28"/>
                          <w:szCs w:val="28"/>
                        </w:rPr>
                        <w:br/>
                      </w:r>
                    </w:p>
                    <w:p w14:paraId="606888AC" w14:textId="365AF3C8" w:rsidR="000C2596" w:rsidRPr="00A51762" w:rsidRDefault="000C2596" w:rsidP="009F4E72">
                      <w:pPr>
                        <w:pStyle w:val="Footer"/>
                        <w:tabs>
                          <w:tab w:val="clear" w:pos="4680"/>
                          <w:tab w:val="clear" w:pos="9360"/>
                        </w:tabs>
                        <w:ind w:right="1983"/>
                        <w:rPr>
                          <w:rFonts w:asciiTheme="minorHAnsi" w:hAnsiTheme="minorHAnsi" w:cstheme="minorHAnsi"/>
                          <w:color w:val="171717" w:themeColor="background2" w:themeShade="1A"/>
                          <w:sz w:val="20"/>
                          <w:szCs w:val="20"/>
                        </w:rPr>
                      </w:pPr>
                    </w:p>
                    <w:p w14:paraId="25500614" w14:textId="77777777" w:rsidR="000C2596" w:rsidRPr="00CA58EE" w:rsidRDefault="000C2596" w:rsidP="000C2596">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0A05EDB5" w14:textId="77777777" w:rsidR="000C2596" w:rsidRPr="004F5A84" w:rsidRDefault="000C2596" w:rsidP="000C2596">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tight" anchorx="margin" anchory="margin"/>
              </v:shape>
            </w:pict>
          </mc:Fallback>
        </mc:AlternateContent>
      </w:r>
      <w:r w:rsidR="000E6FEA" w:rsidRPr="00DC6F4E">
        <w:rPr>
          <w:rFonts w:eastAsiaTheme="minorHAnsi"/>
          <w:color w:val="000000" w:themeColor="text1"/>
          <w:sz w:val="22"/>
          <w:szCs w:val="22"/>
        </w:rPr>
        <w:t xml:space="preserve">Please remember, historically, investors with a long-term plan that stayed the course and remained diversified and invested were rewarded. We believe this still holds true for today’s investors. Savvy investors have a long-term mindset and </w:t>
      </w:r>
      <w:r w:rsidR="00391719">
        <w:rPr>
          <w:rFonts w:eastAsiaTheme="minorHAnsi"/>
          <w:color w:val="000000" w:themeColor="text1"/>
          <w:sz w:val="22"/>
          <w:szCs w:val="22"/>
        </w:rPr>
        <w:t xml:space="preserve">should </w:t>
      </w:r>
      <w:r w:rsidR="000E6FEA" w:rsidRPr="00DC6F4E">
        <w:rPr>
          <w:rFonts w:eastAsiaTheme="minorHAnsi"/>
          <w:color w:val="000000" w:themeColor="text1"/>
          <w:sz w:val="22"/>
          <w:szCs w:val="22"/>
        </w:rPr>
        <w:t xml:space="preserve">have well-devised and diversified financial plans. </w:t>
      </w:r>
    </w:p>
    <w:p w14:paraId="4445D1A2" w14:textId="2AA71CE0" w:rsidR="00241FB6" w:rsidRPr="00DC6F4E" w:rsidRDefault="00241FB6" w:rsidP="008951BC">
      <w:pPr>
        <w:pStyle w:val="NormalWeb"/>
        <w:jc w:val="both"/>
        <w:textAlignment w:val="baseline"/>
        <w:rPr>
          <w:rFonts w:eastAsiaTheme="minorHAnsi"/>
          <w:color w:val="000000" w:themeColor="text1"/>
          <w:sz w:val="22"/>
          <w:szCs w:val="22"/>
        </w:rPr>
      </w:pPr>
      <w:r w:rsidRPr="00DC6F4E">
        <w:rPr>
          <w:rFonts w:eastAsiaTheme="minorHAnsi"/>
          <w:color w:val="000000" w:themeColor="text1"/>
          <w:sz w:val="22"/>
          <w:szCs w:val="22"/>
        </w:rPr>
        <w:t xml:space="preserve">The coming months could be filled with uncertainty and </w:t>
      </w:r>
      <w:r w:rsidR="001572F1" w:rsidRPr="00DC6F4E">
        <w:rPr>
          <w:rFonts w:eastAsiaTheme="minorHAnsi"/>
          <w:color w:val="000000" w:themeColor="text1"/>
          <w:sz w:val="22"/>
          <w:szCs w:val="22"/>
        </w:rPr>
        <w:t>some heavy</w:t>
      </w:r>
      <w:r w:rsidRPr="00DC6F4E">
        <w:rPr>
          <w:rFonts w:eastAsiaTheme="minorHAnsi"/>
          <w:color w:val="000000" w:themeColor="text1"/>
          <w:sz w:val="22"/>
          <w:szCs w:val="22"/>
        </w:rPr>
        <w:t xml:space="preserve"> market volatility. A few tips to help you through uncertain times are:</w:t>
      </w:r>
    </w:p>
    <w:p w14:paraId="493FCE73" w14:textId="383A8C92" w:rsidR="000A2CDC" w:rsidRPr="00F260B9" w:rsidRDefault="00241FB6"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 xml:space="preserve">Keep your head down </w:t>
      </w:r>
      <w:r w:rsidR="00911D84" w:rsidRPr="00DC6F4E">
        <w:rPr>
          <w:rFonts w:eastAsia="Cambria Math"/>
          <w:color w:val="000000" w:themeColor="text1"/>
          <w:sz w:val="22"/>
          <w:szCs w:val="22"/>
        </w:rPr>
        <w:t>and minimize your viewing</w:t>
      </w:r>
      <w:r w:rsidR="001572F1" w:rsidRPr="00DC6F4E">
        <w:rPr>
          <w:rFonts w:eastAsia="Cambria Math"/>
          <w:color w:val="000000" w:themeColor="text1"/>
          <w:sz w:val="22"/>
          <w:szCs w:val="22"/>
        </w:rPr>
        <w:t xml:space="preserve"> or responding to</w:t>
      </w:r>
      <w:r w:rsidR="00911D84" w:rsidRPr="00DC6F4E">
        <w:rPr>
          <w:rFonts w:eastAsia="Cambria Math"/>
          <w:color w:val="000000" w:themeColor="text1"/>
          <w:sz w:val="22"/>
          <w:szCs w:val="22"/>
        </w:rPr>
        <w:t xml:space="preserve"> </w:t>
      </w:r>
      <w:r w:rsidR="001572F1" w:rsidRPr="00DC6F4E">
        <w:rPr>
          <w:rFonts w:eastAsia="Cambria Math"/>
          <w:color w:val="000000" w:themeColor="text1"/>
          <w:sz w:val="22"/>
          <w:szCs w:val="22"/>
        </w:rPr>
        <w:t xml:space="preserve">any mass </w:t>
      </w:r>
      <w:r w:rsidR="00911D84" w:rsidRPr="00DC6F4E">
        <w:rPr>
          <w:rFonts w:eastAsia="Cambria Math"/>
          <w:color w:val="000000" w:themeColor="text1"/>
          <w:sz w:val="22"/>
          <w:szCs w:val="22"/>
        </w:rPr>
        <w:t>media, including the news and social media.</w:t>
      </w:r>
    </w:p>
    <w:p w14:paraId="3D5C6E73" w14:textId="7BF49FD4" w:rsidR="008951BC" w:rsidRPr="00F260B9" w:rsidRDefault="00911D84"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L</w:t>
      </w:r>
      <w:r w:rsidR="00241FB6" w:rsidRPr="00DC6F4E">
        <w:rPr>
          <w:rFonts w:eastAsia="Cambria Math"/>
          <w:color w:val="000000" w:themeColor="text1"/>
          <w:sz w:val="22"/>
          <w:szCs w:val="22"/>
        </w:rPr>
        <w:t xml:space="preserve">ive within your means and </w:t>
      </w:r>
      <w:r w:rsidR="001572F1" w:rsidRPr="00DC6F4E">
        <w:rPr>
          <w:rFonts w:eastAsia="Cambria Math"/>
          <w:color w:val="000000" w:themeColor="text1"/>
          <w:sz w:val="22"/>
          <w:szCs w:val="22"/>
        </w:rPr>
        <w:t>avoid</w:t>
      </w:r>
      <w:r w:rsidR="00241FB6" w:rsidRPr="00DC6F4E">
        <w:rPr>
          <w:rFonts w:eastAsia="Cambria Math"/>
          <w:color w:val="000000" w:themeColor="text1"/>
          <w:sz w:val="22"/>
          <w:szCs w:val="22"/>
        </w:rPr>
        <w:t xml:space="preserve"> </w:t>
      </w:r>
      <w:r w:rsidR="001572F1" w:rsidRPr="00DC6F4E">
        <w:rPr>
          <w:rFonts w:eastAsia="Cambria Math"/>
          <w:color w:val="000000" w:themeColor="text1"/>
          <w:sz w:val="22"/>
          <w:szCs w:val="22"/>
        </w:rPr>
        <w:t>incurring</w:t>
      </w:r>
      <w:r w:rsidR="00241FB6" w:rsidRPr="00DC6F4E">
        <w:rPr>
          <w:rFonts w:eastAsia="Cambria Math"/>
          <w:color w:val="000000" w:themeColor="text1"/>
          <w:sz w:val="22"/>
          <w:szCs w:val="22"/>
        </w:rPr>
        <w:t xml:space="preserve"> any more debt than necessary.</w:t>
      </w:r>
    </w:p>
    <w:p w14:paraId="39461ECF" w14:textId="24A1C25D" w:rsidR="0074550B" w:rsidRPr="00F260B9" w:rsidRDefault="008951BC"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If possible, c</w:t>
      </w:r>
      <w:r w:rsidR="00241FB6" w:rsidRPr="00DC6F4E">
        <w:rPr>
          <w:rFonts w:eastAsia="Cambria Math"/>
          <w:color w:val="000000" w:themeColor="text1"/>
          <w:sz w:val="22"/>
          <w:szCs w:val="22"/>
        </w:rPr>
        <w:t>ontinue to add to your savings.</w:t>
      </w:r>
    </w:p>
    <w:p w14:paraId="3CA4C1A1" w14:textId="2A10662E" w:rsidR="003774A8" w:rsidRPr="00F260B9" w:rsidRDefault="00334591" w:rsidP="00F260B9">
      <w:pPr>
        <w:pStyle w:val="NormalWeb"/>
        <w:numPr>
          <w:ilvl w:val="0"/>
          <w:numId w:val="39"/>
        </w:numPr>
        <w:ind w:left="360" w:hanging="270"/>
        <w:jc w:val="both"/>
        <w:textAlignment w:val="baseline"/>
        <w:rPr>
          <w:rFonts w:eastAsia="Cambria Math"/>
          <w:color w:val="000000" w:themeColor="text1"/>
          <w:sz w:val="22"/>
          <w:szCs w:val="22"/>
        </w:rPr>
      </w:pPr>
      <w:r w:rsidRPr="00DC6F4E">
        <w:rPr>
          <w:rFonts w:eastAsia="Cambria Math"/>
          <w:color w:val="000000" w:themeColor="text1"/>
          <w:sz w:val="22"/>
          <w:szCs w:val="22"/>
        </w:rPr>
        <w:t xml:space="preserve">If you need to, review your financial </w:t>
      </w:r>
      <w:r w:rsidR="001572F1" w:rsidRPr="00DC6F4E">
        <w:rPr>
          <w:rFonts w:eastAsia="Cambria Math"/>
          <w:color w:val="000000" w:themeColor="text1"/>
          <w:sz w:val="22"/>
          <w:szCs w:val="22"/>
        </w:rPr>
        <w:t>situation directly</w:t>
      </w:r>
      <w:r w:rsidRPr="00DC6F4E">
        <w:rPr>
          <w:rFonts w:eastAsia="Cambria Math"/>
          <w:color w:val="000000" w:themeColor="text1"/>
          <w:sz w:val="22"/>
          <w:szCs w:val="22"/>
        </w:rPr>
        <w:t xml:space="preserve"> with us.</w:t>
      </w:r>
      <w:r w:rsidRPr="00F260B9">
        <w:rPr>
          <w:rFonts w:eastAsia="Cambria Math"/>
          <w:color w:val="000000" w:themeColor="text1"/>
          <w:sz w:val="22"/>
          <w:szCs w:val="22"/>
        </w:rPr>
        <w:t xml:space="preserve"> </w:t>
      </w:r>
    </w:p>
    <w:p w14:paraId="7BDC3646" w14:textId="64EE6A3F" w:rsidR="008E1A96" w:rsidRPr="0061204A" w:rsidRDefault="00F260B9" w:rsidP="003774A8">
      <w:pPr>
        <w:pStyle w:val="NormalWeb"/>
        <w:spacing w:before="0" w:beforeAutospacing="0" w:after="0" w:afterAutospacing="0"/>
        <w:jc w:val="both"/>
        <w:textAlignment w:val="baseline"/>
        <w:rPr>
          <w:rFonts w:eastAsiaTheme="minorHAnsi"/>
          <w:color w:val="000000" w:themeColor="text1"/>
          <w:sz w:val="22"/>
          <w:szCs w:val="22"/>
        </w:rPr>
        <w:sectPr w:rsidR="008E1A96" w:rsidRPr="0061204A" w:rsidSect="00DC6F4E">
          <w:type w:val="continuous"/>
          <w:pgSz w:w="12240" w:h="15840"/>
          <w:pgMar w:top="900" w:right="900" w:bottom="1620" w:left="900" w:header="720" w:footer="246" w:gutter="0"/>
          <w:cols w:num="2" w:space="540"/>
          <w:docGrid w:linePitch="299"/>
        </w:sectPr>
      </w:pPr>
      <w:r w:rsidRPr="00DC6F4E">
        <w:rPr>
          <w:rFonts w:eastAsiaTheme="minorHAnsi"/>
          <w:color w:val="000000" w:themeColor="text1"/>
          <w:sz w:val="22"/>
          <w:szCs w:val="22"/>
        </w:rPr>
        <w:t xml:space="preserve">As financial professionals, we are committed to keeping </w:t>
      </w:r>
      <w:r w:rsidR="009F4E72">
        <w:rPr>
          <w:rFonts w:eastAsiaTheme="minorHAnsi"/>
          <w:color w:val="000000" w:themeColor="text1"/>
          <w:sz w:val="22"/>
          <w:szCs w:val="22"/>
        </w:rPr>
        <w:t>our clients</w:t>
      </w:r>
      <w:r w:rsidRPr="00DC6F4E">
        <w:rPr>
          <w:rFonts w:eastAsiaTheme="minorHAnsi"/>
          <w:color w:val="000000" w:themeColor="text1"/>
          <w:sz w:val="22"/>
          <w:szCs w:val="22"/>
        </w:rPr>
        <w:t xml:space="preserve"> apprised of any changes and activity that could directly affect </w:t>
      </w:r>
      <w:r w:rsidR="009F4E72">
        <w:rPr>
          <w:rFonts w:eastAsiaTheme="minorHAnsi"/>
          <w:color w:val="000000" w:themeColor="text1"/>
          <w:sz w:val="22"/>
          <w:szCs w:val="22"/>
        </w:rPr>
        <w:t>their</w:t>
      </w:r>
      <w:r w:rsidRPr="00DC6F4E">
        <w:rPr>
          <w:rFonts w:eastAsiaTheme="minorHAnsi"/>
          <w:color w:val="000000" w:themeColor="text1"/>
          <w:sz w:val="22"/>
          <w:szCs w:val="22"/>
        </w:rPr>
        <w:t xml:space="preserve"> unique situation. </w:t>
      </w:r>
      <w:r w:rsidR="0061204A" w:rsidRPr="00DC6F4E">
        <w:rPr>
          <w:rFonts w:eastAsiaTheme="minorHAnsi"/>
          <w:color w:val="000000" w:themeColor="text1"/>
          <w:sz w:val="22"/>
          <w:szCs w:val="22"/>
        </w:rPr>
        <w:t xml:space="preserve">We take pride </w:t>
      </w:r>
      <w:r w:rsidR="000C2596" w:rsidRPr="00DC6F4E">
        <w:rPr>
          <w:rFonts w:eastAsiaTheme="minorHAnsi"/>
          <w:color w:val="000000" w:themeColor="text1"/>
          <w:sz w:val="22"/>
          <w:szCs w:val="22"/>
        </w:rPr>
        <w:t>in</w:t>
      </w:r>
      <w:r w:rsidR="0061204A" w:rsidRPr="00DC6F4E">
        <w:rPr>
          <w:rFonts w:eastAsiaTheme="minorHAnsi"/>
          <w:color w:val="000000" w:themeColor="text1"/>
          <w:sz w:val="22"/>
          <w:szCs w:val="22"/>
        </w:rPr>
        <w:t xml:space="preserve"> offering our clients </w:t>
      </w:r>
      <w:r w:rsidR="0085432F">
        <w:rPr>
          <w:rFonts w:eastAsiaTheme="minorHAnsi"/>
          <w:color w:val="000000" w:themeColor="text1"/>
          <w:sz w:val="22"/>
          <w:szCs w:val="22"/>
        </w:rPr>
        <w:t>quality</w:t>
      </w:r>
      <w:r w:rsidR="0061204A" w:rsidRPr="00DC6F4E">
        <w:rPr>
          <w:rFonts w:eastAsiaTheme="minorHAnsi"/>
          <w:color w:val="000000" w:themeColor="text1"/>
          <w:sz w:val="22"/>
          <w:szCs w:val="22"/>
        </w:rPr>
        <w:t xml:space="preserve"> service</w:t>
      </w:r>
      <w:r w:rsidR="0061204A">
        <w:rPr>
          <w:rFonts w:eastAsiaTheme="minorHAnsi"/>
          <w:color w:val="000000" w:themeColor="text1"/>
          <w:sz w:val="22"/>
          <w:szCs w:val="22"/>
        </w:rPr>
        <w:t xml:space="preserve"> and </w:t>
      </w:r>
      <w:r w:rsidRPr="00DC6F4E">
        <w:rPr>
          <w:rFonts w:eastAsiaTheme="minorHAnsi"/>
          <w:color w:val="000000" w:themeColor="text1"/>
          <w:sz w:val="22"/>
          <w:szCs w:val="22"/>
        </w:rPr>
        <w:t xml:space="preserve">are available to review </w:t>
      </w:r>
      <w:r w:rsidR="009F4E72">
        <w:rPr>
          <w:rFonts w:eastAsiaTheme="minorHAnsi"/>
          <w:color w:val="000000" w:themeColor="text1"/>
          <w:sz w:val="22"/>
          <w:szCs w:val="22"/>
        </w:rPr>
        <w:t>their</w:t>
      </w:r>
      <w:r w:rsidRPr="00DC6F4E">
        <w:rPr>
          <w:rFonts w:eastAsiaTheme="minorHAnsi"/>
          <w:color w:val="000000" w:themeColor="text1"/>
          <w:sz w:val="22"/>
          <w:szCs w:val="22"/>
        </w:rPr>
        <w:t xml:space="preserve"> investments and make sure they are still congruent with </w:t>
      </w:r>
      <w:r w:rsidR="009F4E72">
        <w:rPr>
          <w:rFonts w:eastAsiaTheme="minorHAnsi"/>
          <w:color w:val="000000" w:themeColor="text1"/>
          <w:sz w:val="22"/>
          <w:szCs w:val="22"/>
        </w:rPr>
        <w:t>their</w:t>
      </w:r>
      <w:r w:rsidRPr="00DC6F4E">
        <w:rPr>
          <w:rFonts w:eastAsiaTheme="minorHAnsi"/>
          <w:color w:val="000000" w:themeColor="text1"/>
          <w:sz w:val="22"/>
          <w:szCs w:val="22"/>
        </w:rPr>
        <w:t xml:space="preserve"> time horizon, risk tolerance, and goals.</w:t>
      </w:r>
      <w:bookmarkEnd w:id="0"/>
      <w:r w:rsidR="0061204A">
        <w:rPr>
          <w:rFonts w:eastAsiaTheme="minorHAnsi"/>
          <w:color w:val="000000" w:themeColor="text1"/>
          <w:sz w:val="22"/>
          <w:szCs w:val="22"/>
        </w:rPr>
        <w:t xml:space="preserve"> </w:t>
      </w:r>
      <w:r w:rsidR="003774A8" w:rsidRPr="00DC6F4E">
        <w:rPr>
          <w:rFonts w:eastAsiaTheme="minorHAnsi"/>
          <w:b/>
          <w:bCs/>
          <w:color w:val="000000" w:themeColor="text1"/>
          <w:sz w:val="22"/>
          <w:szCs w:val="22"/>
        </w:rPr>
        <w:t xml:space="preserve">We </w:t>
      </w:r>
      <w:r w:rsidR="009F4E72">
        <w:rPr>
          <w:rFonts w:eastAsiaTheme="minorHAnsi"/>
          <w:b/>
          <w:bCs/>
          <w:color w:val="000000" w:themeColor="text1"/>
          <w:sz w:val="22"/>
          <w:szCs w:val="22"/>
        </w:rPr>
        <w:t>are now accepting new clients and would welcome the opportunity to review your situation.</w:t>
      </w:r>
    </w:p>
    <w:p w14:paraId="31A146B9" w14:textId="2B2F2522"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61204A">
        <w:rPr>
          <w:rFonts w:eastAsia="Calibri" w:cstheme="minorHAnsi"/>
          <w:color w:val="3B3838" w:themeColor="background2" w:themeShade="40"/>
          <w:spacing w:val="-10"/>
          <w:sz w:val="16"/>
          <w:szCs w:val="16"/>
          <w:highlight w:val="yellow"/>
        </w:rPr>
        <w:t>e</w:t>
      </w:r>
    </w:p>
    <w:p w14:paraId="00085A8C" w14:textId="263BE831"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411CD8D5" w14:textId="4EB64F71"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Note: The views stated in this letter are not necessarily the opinion of </w:t>
      </w:r>
      <w:r w:rsidRPr="00190412">
        <w:rPr>
          <w:rFonts w:eastAsia="Calibri" w:cstheme="minorHAnsi"/>
          <w:snapToGrid w:val="0"/>
          <w:color w:val="3B3838" w:themeColor="background2" w:themeShade="40"/>
          <w:sz w:val="16"/>
          <w:szCs w:val="16"/>
          <w:highlight w:val="yellow"/>
        </w:rPr>
        <w:t>broker/dealer,</w:t>
      </w:r>
      <w:r w:rsidRPr="00190412">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AB74371" w14:textId="2CEEB6B1"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3A2F448" w14:textId="25F3E23D"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r w:rsidRPr="00190412">
        <w:rPr>
          <w:rFonts w:eastAsia="Calibri" w:cstheme="minorHAnsi"/>
          <w:snapToGrid w:val="0"/>
          <w:color w:val="3B3838" w:themeColor="background2" w:themeShade="40"/>
          <w:sz w:val="16"/>
          <w:szCs w:val="16"/>
        </w:rPr>
        <w:t xml:space="preserve">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0D824AC5" w14:textId="20AB3D54" w:rsidR="000044FA" w:rsidRPr="00190412" w:rsidRDefault="000044FA" w:rsidP="000044FA">
      <w:pPr>
        <w:spacing w:after="0" w:line="240" w:lineRule="auto"/>
        <w:ind w:left="-180"/>
        <w:contextualSpacing/>
        <w:jc w:val="both"/>
        <w:rPr>
          <w:rFonts w:eastAsia="Calibri" w:cstheme="minorHAnsi"/>
          <w:snapToGrid w:val="0"/>
          <w:color w:val="3B3838" w:themeColor="background2" w:themeShade="40"/>
          <w:sz w:val="16"/>
          <w:szCs w:val="16"/>
        </w:rPr>
      </w:pPr>
    </w:p>
    <w:p w14:paraId="34ED9BAA" w14:textId="04D780B6" w:rsidR="00A85FAD" w:rsidRDefault="00C24C8A" w:rsidP="000C2596">
      <w:pPr>
        <w:spacing w:after="0" w:line="240" w:lineRule="auto"/>
        <w:ind w:left="-180"/>
        <w:contextualSpacing/>
        <w:jc w:val="both"/>
        <w:rPr>
          <w:rFonts w:eastAsia="Calibri" w:cstheme="minorHAnsi"/>
          <w:snapToGrid w:val="0"/>
          <w:color w:val="3B3838" w:themeColor="background2" w:themeShade="40"/>
          <w:sz w:val="16"/>
          <w:szCs w:val="16"/>
        </w:rPr>
      </w:pPr>
      <w:r w:rsidRPr="003D7964">
        <w:rPr>
          <w:rFonts w:eastAsia="Calibri" w:cstheme="minorHAnsi"/>
          <w:snapToGrid w:val="0"/>
          <w:color w:val="3B3838" w:themeColor="background2" w:themeShade="40"/>
          <w:sz w:val="16"/>
          <w:szCs w:val="16"/>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r w:rsidR="000C2596">
        <w:rPr>
          <w:rFonts w:eastAsia="Calibri" w:cstheme="minorHAnsi"/>
          <w:snapToGrid w:val="0"/>
          <w:color w:val="3B3838" w:themeColor="background2" w:themeShade="40"/>
          <w:sz w:val="16"/>
          <w:szCs w:val="16"/>
        </w:rPr>
        <w:t xml:space="preserve"> </w:t>
      </w:r>
      <w:r w:rsidR="000044FA" w:rsidRPr="00190412">
        <w:rPr>
          <w:rFonts w:eastAsia="Calibri" w:cstheme="minorHAnsi"/>
          <w:snapToGrid w:val="0"/>
          <w:color w:val="3B3838" w:themeColor="background2" w:themeShade="40"/>
          <w:sz w:val="16"/>
          <w:szCs w:val="16"/>
        </w:rPr>
        <w:t>There is an inverse relationship between interest rate movements and bond prices. Generally, when interest rates rise, bond prices fall and when interest rates fall, bond prices generally rise. There is no guarantee that a diversified portfolio will enhance overall returns out outperform a non-diversified portfolio. Diversification does not protect against market risk.</w:t>
      </w:r>
    </w:p>
    <w:p w14:paraId="3E564207" w14:textId="198BC1B7" w:rsidR="00A85FAD" w:rsidRDefault="00A85FAD" w:rsidP="00A85FAD">
      <w:pPr>
        <w:spacing w:after="0" w:line="240" w:lineRule="auto"/>
        <w:ind w:left="-180"/>
        <w:contextualSpacing/>
        <w:jc w:val="both"/>
        <w:rPr>
          <w:rFonts w:eastAsia="Calibri" w:cstheme="minorHAnsi"/>
          <w:snapToGrid w:val="0"/>
          <w:color w:val="3B3838" w:themeColor="background2" w:themeShade="40"/>
          <w:sz w:val="16"/>
          <w:szCs w:val="16"/>
        </w:rPr>
      </w:pPr>
    </w:p>
    <w:p w14:paraId="1843266A" w14:textId="40752774" w:rsidR="000C2596" w:rsidRPr="000C2596" w:rsidRDefault="000044FA" w:rsidP="000C2596">
      <w:pPr>
        <w:spacing w:after="0" w:line="240" w:lineRule="auto"/>
        <w:ind w:left="-180"/>
        <w:contextualSpacing/>
        <w:jc w:val="both"/>
        <w:rPr>
          <w:rFonts w:eastAsia="Calibri"/>
          <w:noProof/>
        </w:rPr>
      </w:pPr>
      <w:r w:rsidRPr="00A522BA">
        <w:rPr>
          <w:rFonts w:eastAsia="Calibri" w:cstheme="minorHAnsi"/>
          <w:snapToGrid w:val="0"/>
          <w:color w:val="3B3838" w:themeColor="background2" w:themeShade="40"/>
          <w:sz w:val="16"/>
          <w:szCs w:val="16"/>
        </w:rPr>
        <w:t>Sources:</w:t>
      </w:r>
      <w:r w:rsidR="00182927" w:rsidRPr="00A522BA">
        <w:rPr>
          <w:rFonts w:eastAsia="Calibri" w:cstheme="minorHAnsi"/>
          <w:snapToGrid w:val="0"/>
          <w:color w:val="3B3838" w:themeColor="background2" w:themeShade="40"/>
          <w:sz w:val="16"/>
          <w:szCs w:val="16"/>
        </w:rPr>
        <w:t xml:space="preserve"> </w:t>
      </w:r>
      <w:hyperlink w:history="1">
        <w:r w:rsidR="00A85FAD" w:rsidRPr="00A85FAD">
          <w:rPr>
            <w:rFonts w:eastAsia="Calibri" w:cstheme="minorHAnsi"/>
            <w:snapToGrid w:val="0"/>
            <w:color w:val="3B3838" w:themeColor="background2" w:themeShade="40"/>
            <w:sz w:val="16"/>
            <w:szCs w:val="16"/>
          </w:rPr>
          <w:t>www.whitehouse.gov; www.reuters.com</w:t>
        </w:r>
      </w:hyperlink>
      <w:r w:rsidR="00190412" w:rsidRPr="00A522BA">
        <w:rPr>
          <w:rFonts w:eastAsia="Calibri" w:cstheme="minorHAnsi"/>
          <w:snapToGrid w:val="0"/>
          <w:color w:val="3B3838" w:themeColor="background2" w:themeShade="40"/>
          <w:sz w:val="16"/>
          <w:szCs w:val="16"/>
        </w:rPr>
        <w:t xml:space="preserve">; </w:t>
      </w:r>
      <w:r w:rsidR="00767DFB" w:rsidRPr="00767DFB">
        <w:rPr>
          <w:rFonts w:eastAsia="Calibri" w:cstheme="minorHAnsi"/>
          <w:snapToGrid w:val="0"/>
          <w:color w:val="3B3838" w:themeColor="background2" w:themeShade="40"/>
          <w:sz w:val="16"/>
          <w:szCs w:val="16"/>
        </w:rPr>
        <w:t>www.</w:t>
      </w:r>
      <w:r w:rsidR="00A85FAD">
        <w:rPr>
          <w:rFonts w:eastAsia="Calibri" w:cstheme="minorHAnsi"/>
          <w:snapToGrid w:val="0"/>
          <w:color w:val="3B3838" w:themeColor="background2" w:themeShade="40"/>
          <w:sz w:val="16"/>
          <w:szCs w:val="16"/>
        </w:rPr>
        <w:t>fool</w:t>
      </w:r>
      <w:r w:rsidR="00767DFB" w:rsidRPr="00767DFB">
        <w:rPr>
          <w:rFonts w:eastAsia="Calibri" w:cstheme="minorHAnsi"/>
          <w:snapToGrid w:val="0"/>
          <w:color w:val="3B3838" w:themeColor="background2" w:themeShade="40"/>
          <w:sz w:val="16"/>
          <w:szCs w:val="16"/>
        </w:rPr>
        <w:t>.com;</w:t>
      </w:r>
      <w:r w:rsidR="00190412" w:rsidRPr="00A522BA">
        <w:rPr>
          <w:rFonts w:eastAsia="Calibri" w:cstheme="minorHAnsi"/>
          <w:snapToGrid w:val="0"/>
          <w:color w:val="3B3838" w:themeColor="background2" w:themeShade="40"/>
          <w:sz w:val="16"/>
          <w:szCs w:val="16"/>
        </w:rPr>
        <w:t xml:space="preserve"> </w:t>
      </w:r>
      <w:hyperlink r:id="rId10" w:history="1">
        <w:r w:rsidR="00190412" w:rsidRPr="00A522BA">
          <w:rPr>
            <w:rFonts w:eastAsia="Calibri" w:cstheme="minorHAnsi"/>
            <w:snapToGrid w:val="0"/>
            <w:color w:val="3B3838" w:themeColor="background2" w:themeShade="40"/>
            <w:sz w:val="16"/>
            <w:szCs w:val="16"/>
          </w:rPr>
          <w:t>www.barrons.com</w:t>
        </w:r>
      </w:hyperlink>
      <w:r w:rsidR="00190412" w:rsidRPr="00A522BA">
        <w:rPr>
          <w:rFonts w:eastAsia="Calibri" w:cstheme="minorHAnsi"/>
          <w:snapToGrid w:val="0"/>
          <w:color w:val="3B3838" w:themeColor="background2" w:themeShade="40"/>
          <w:sz w:val="16"/>
          <w:szCs w:val="16"/>
        </w:rPr>
        <w:t>;</w:t>
      </w:r>
      <w:r w:rsidR="00A85FAD">
        <w:rPr>
          <w:rFonts w:eastAsia="Calibri" w:cstheme="minorHAnsi"/>
          <w:snapToGrid w:val="0"/>
          <w:color w:val="3B3838" w:themeColor="background2" w:themeShade="40"/>
          <w:sz w:val="16"/>
          <w:szCs w:val="16"/>
        </w:rPr>
        <w:t xml:space="preserve"> </w:t>
      </w:r>
      <w:hyperlink r:id="rId11" w:history="1">
        <w:r w:rsidR="00A85FAD" w:rsidRPr="00A85FAD">
          <w:rPr>
            <w:rFonts w:eastAsia="Calibri" w:cstheme="minorHAnsi"/>
            <w:snapToGrid w:val="0"/>
            <w:color w:val="3B3838" w:themeColor="background2" w:themeShade="40"/>
            <w:sz w:val="16"/>
            <w:szCs w:val="16"/>
          </w:rPr>
          <w:t>www.cnbc.com</w:t>
        </w:r>
      </w:hyperlink>
      <w:r w:rsidR="00767DFB" w:rsidRPr="00767DFB">
        <w:rPr>
          <w:rFonts w:eastAsia="Calibri" w:cstheme="minorHAnsi"/>
          <w:snapToGrid w:val="0"/>
          <w:color w:val="3B3838" w:themeColor="background2" w:themeShade="40"/>
          <w:sz w:val="16"/>
          <w:szCs w:val="16"/>
        </w:rPr>
        <w:t xml:space="preserve">; </w:t>
      </w:r>
      <w:hyperlink r:id="rId12" w:history="1">
        <w:r w:rsidR="00A85FAD" w:rsidRPr="00A85FAD">
          <w:rPr>
            <w:rFonts w:eastAsia="Calibri" w:cstheme="minorHAnsi"/>
            <w:snapToGrid w:val="0"/>
            <w:color w:val="3B3838" w:themeColor="background2" w:themeShade="40"/>
            <w:sz w:val="16"/>
            <w:szCs w:val="16"/>
          </w:rPr>
          <w:t>www.msn.com</w:t>
        </w:r>
      </w:hyperlink>
      <w:r w:rsidR="00A85FAD">
        <w:rPr>
          <w:rFonts w:eastAsia="Calibri" w:cstheme="minorHAnsi"/>
          <w:snapToGrid w:val="0"/>
          <w:color w:val="3B3838" w:themeColor="background2" w:themeShade="40"/>
          <w:sz w:val="16"/>
          <w:szCs w:val="16"/>
        </w:rPr>
        <w:t xml:space="preserve">; </w:t>
      </w:r>
      <w:r w:rsidR="00A85FAD" w:rsidRPr="00A85FAD">
        <w:rPr>
          <w:rFonts w:eastAsia="Calibri" w:cstheme="minorHAnsi"/>
          <w:snapToGrid w:val="0"/>
          <w:color w:val="3B3838" w:themeColor="background2" w:themeShade="40"/>
          <w:sz w:val="16"/>
          <w:szCs w:val="16"/>
        </w:rPr>
        <w:t xml:space="preserve">U.S. Department of Treasury; </w:t>
      </w:r>
      <w:r w:rsidRPr="00A522BA">
        <w:rPr>
          <w:rFonts w:eastAsia="Calibri" w:cstheme="minorHAnsi"/>
          <w:snapToGrid w:val="0"/>
          <w:color w:val="3B3838" w:themeColor="background2" w:themeShade="40"/>
          <w:sz w:val="16"/>
          <w:szCs w:val="16"/>
        </w:rPr>
        <w:t>Contents provided by the Academy of Preferred Financial Advisors, 202</w:t>
      </w:r>
      <w:r w:rsidR="001705D8" w:rsidRPr="00A522BA">
        <w:rPr>
          <w:rFonts w:eastAsia="Calibri" w:cstheme="minorHAnsi"/>
          <w:snapToGrid w:val="0"/>
          <w:color w:val="3B3838" w:themeColor="background2" w:themeShade="40"/>
          <w:sz w:val="16"/>
          <w:szCs w:val="16"/>
        </w:rPr>
        <w:t>3</w:t>
      </w:r>
      <w:r w:rsidRPr="00A522BA">
        <w:rPr>
          <w:rFonts w:eastAsia="Calibri" w:cstheme="minorHAnsi"/>
          <w:snapToGrid w:val="0"/>
          <w:color w:val="3B3838" w:themeColor="background2" w:themeShade="40"/>
          <w:sz w:val="16"/>
          <w:szCs w:val="16"/>
        </w:rPr>
        <w:t>©</w:t>
      </w:r>
      <w:r w:rsidR="000C2596" w:rsidRPr="000C2596">
        <w:rPr>
          <w:rFonts w:eastAsia="Calibri"/>
          <w:noProof/>
        </w:rPr>
        <w:t xml:space="preserve"> </w:t>
      </w:r>
    </w:p>
    <w:sectPr w:rsidR="000C2596" w:rsidRPr="000C2596"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20AA2"/>
    <w:multiLevelType w:val="hybridMultilevel"/>
    <w:tmpl w:val="08424B38"/>
    <w:lvl w:ilvl="0" w:tplc="13FE4C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3"/>
  </w:num>
  <w:num w:numId="2" w16cid:durableId="1593314011">
    <w:abstractNumId w:val="31"/>
  </w:num>
  <w:num w:numId="3" w16cid:durableId="549270412">
    <w:abstractNumId w:val="14"/>
  </w:num>
  <w:num w:numId="4" w16cid:durableId="1870797908">
    <w:abstractNumId w:val="9"/>
  </w:num>
  <w:num w:numId="5" w16cid:durableId="62262381">
    <w:abstractNumId w:val="18"/>
  </w:num>
  <w:num w:numId="6" w16cid:durableId="893931962">
    <w:abstractNumId w:val="36"/>
  </w:num>
  <w:num w:numId="7" w16cid:durableId="1385366960">
    <w:abstractNumId w:val="8"/>
  </w:num>
  <w:num w:numId="8" w16cid:durableId="1196649591">
    <w:abstractNumId w:val="16"/>
  </w:num>
  <w:num w:numId="9" w16cid:durableId="475998494">
    <w:abstractNumId w:val="21"/>
  </w:num>
  <w:num w:numId="10" w16cid:durableId="1559364447">
    <w:abstractNumId w:val="3"/>
  </w:num>
  <w:num w:numId="11" w16cid:durableId="781340806">
    <w:abstractNumId w:val="17"/>
  </w:num>
  <w:num w:numId="12" w16cid:durableId="583414863">
    <w:abstractNumId w:val="37"/>
  </w:num>
  <w:num w:numId="13" w16cid:durableId="512573544">
    <w:abstractNumId w:val="28"/>
  </w:num>
  <w:num w:numId="14" w16cid:durableId="1342275172">
    <w:abstractNumId w:val="13"/>
  </w:num>
  <w:num w:numId="15" w16cid:durableId="802887580">
    <w:abstractNumId w:val="35"/>
  </w:num>
  <w:num w:numId="16" w16cid:durableId="174618435">
    <w:abstractNumId w:val="30"/>
  </w:num>
  <w:num w:numId="17" w16cid:durableId="166360932">
    <w:abstractNumId w:val="1"/>
  </w:num>
  <w:num w:numId="18" w16cid:durableId="1082526217">
    <w:abstractNumId w:val="32"/>
  </w:num>
  <w:num w:numId="19" w16cid:durableId="845168522">
    <w:abstractNumId w:val="19"/>
  </w:num>
  <w:num w:numId="20" w16cid:durableId="317271765">
    <w:abstractNumId w:val="25"/>
  </w:num>
  <w:num w:numId="21" w16cid:durableId="2123961355">
    <w:abstractNumId w:val="0"/>
  </w:num>
  <w:num w:numId="22" w16cid:durableId="941911580">
    <w:abstractNumId w:val="34"/>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29"/>
  </w:num>
  <w:num w:numId="28" w16cid:durableId="1392773838">
    <w:abstractNumId w:val="22"/>
  </w:num>
  <w:num w:numId="29" w16cid:durableId="859392894">
    <w:abstractNumId w:val="38"/>
  </w:num>
  <w:num w:numId="30" w16cid:durableId="447239418">
    <w:abstractNumId w:val="12"/>
  </w:num>
  <w:num w:numId="31" w16cid:durableId="81068600">
    <w:abstractNumId w:val="24"/>
  </w:num>
  <w:num w:numId="32" w16cid:durableId="239873354">
    <w:abstractNumId w:val="6"/>
  </w:num>
  <w:num w:numId="33" w16cid:durableId="1941908596">
    <w:abstractNumId w:val="2"/>
  </w:num>
  <w:num w:numId="34" w16cid:durableId="1888255268">
    <w:abstractNumId w:val="33"/>
  </w:num>
  <w:num w:numId="35" w16cid:durableId="2104255912">
    <w:abstractNumId w:val="26"/>
  </w:num>
  <w:num w:numId="36" w16cid:durableId="1035155437">
    <w:abstractNumId w:val="20"/>
  </w:num>
  <w:num w:numId="37" w16cid:durableId="530997092">
    <w:abstractNumId w:val="27"/>
  </w:num>
  <w:num w:numId="38" w16cid:durableId="105464253">
    <w:abstractNumId w:val="7"/>
  </w:num>
  <w:num w:numId="39" w16cid:durableId="1154374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4A27"/>
    <w:rsid w:val="00015AFF"/>
    <w:rsid w:val="00021070"/>
    <w:rsid w:val="000216F7"/>
    <w:rsid w:val="0002218D"/>
    <w:rsid w:val="000258AA"/>
    <w:rsid w:val="00025E53"/>
    <w:rsid w:val="0003035D"/>
    <w:rsid w:val="000306F8"/>
    <w:rsid w:val="000331B4"/>
    <w:rsid w:val="00035439"/>
    <w:rsid w:val="00036929"/>
    <w:rsid w:val="00041F32"/>
    <w:rsid w:val="00043F02"/>
    <w:rsid w:val="000457F8"/>
    <w:rsid w:val="00046435"/>
    <w:rsid w:val="00047916"/>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596"/>
    <w:rsid w:val="000C2F34"/>
    <w:rsid w:val="000C6A77"/>
    <w:rsid w:val="000C6F2E"/>
    <w:rsid w:val="000C7243"/>
    <w:rsid w:val="000D135F"/>
    <w:rsid w:val="000D175D"/>
    <w:rsid w:val="000D21B6"/>
    <w:rsid w:val="000D34A7"/>
    <w:rsid w:val="000D3570"/>
    <w:rsid w:val="000D3EA2"/>
    <w:rsid w:val="000D57CC"/>
    <w:rsid w:val="000D7EF0"/>
    <w:rsid w:val="000E0296"/>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24B99"/>
    <w:rsid w:val="00124B9F"/>
    <w:rsid w:val="0012501E"/>
    <w:rsid w:val="001263C7"/>
    <w:rsid w:val="001266C9"/>
    <w:rsid w:val="00130050"/>
    <w:rsid w:val="001300D8"/>
    <w:rsid w:val="00132E3E"/>
    <w:rsid w:val="00133E53"/>
    <w:rsid w:val="0014074A"/>
    <w:rsid w:val="00140BC6"/>
    <w:rsid w:val="001410D4"/>
    <w:rsid w:val="00144050"/>
    <w:rsid w:val="0014445B"/>
    <w:rsid w:val="00144A23"/>
    <w:rsid w:val="00144EE4"/>
    <w:rsid w:val="001453EB"/>
    <w:rsid w:val="00147CD3"/>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6227"/>
    <w:rsid w:val="001B66D7"/>
    <w:rsid w:val="001C3253"/>
    <w:rsid w:val="001C60C7"/>
    <w:rsid w:val="001D2F5C"/>
    <w:rsid w:val="001D43E2"/>
    <w:rsid w:val="001D7DC6"/>
    <w:rsid w:val="001E066E"/>
    <w:rsid w:val="001E5B94"/>
    <w:rsid w:val="001E6D6E"/>
    <w:rsid w:val="001E70F1"/>
    <w:rsid w:val="001F105F"/>
    <w:rsid w:val="001F4BDE"/>
    <w:rsid w:val="001F4F87"/>
    <w:rsid w:val="00200882"/>
    <w:rsid w:val="00200C5A"/>
    <w:rsid w:val="002042F2"/>
    <w:rsid w:val="00205228"/>
    <w:rsid w:val="00206C37"/>
    <w:rsid w:val="00206ECE"/>
    <w:rsid w:val="00210D9C"/>
    <w:rsid w:val="00214DEC"/>
    <w:rsid w:val="00215B2F"/>
    <w:rsid w:val="00216BC6"/>
    <w:rsid w:val="00216E80"/>
    <w:rsid w:val="002172DA"/>
    <w:rsid w:val="00217328"/>
    <w:rsid w:val="00217618"/>
    <w:rsid w:val="0022252B"/>
    <w:rsid w:val="00223895"/>
    <w:rsid w:val="00223F9E"/>
    <w:rsid w:val="002261C6"/>
    <w:rsid w:val="00227898"/>
    <w:rsid w:val="002314F6"/>
    <w:rsid w:val="00231758"/>
    <w:rsid w:val="0023279E"/>
    <w:rsid w:val="00232D58"/>
    <w:rsid w:val="00233168"/>
    <w:rsid w:val="00233E62"/>
    <w:rsid w:val="00236B69"/>
    <w:rsid w:val="00241CF6"/>
    <w:rsid w:val="00241FB6"/>
    <w:rsid w:val="00242070"/>
    <w:rsid w:val="00242422"/>
    <w:rsid w:val="002457CC"/>
    <w:rsid w:val="00250D5E"/>
    <w:rsid w:val="00254670"/>
    <w:rsid w:val="002563F7"/>
    <w:rsid w:val="0025710D"/>
    <w:rsid w:val="00257DB0"/>
    <w:rsid w:val="00260C95"/>
    <w:rsid w:val="00261918"/>
    <w:rsid w:val="002652FC"/>
    <w:rsid w:val="002663AB"/>
    <w:rsid w:val="0026661A"/>
    <w:rsid w:val="00266FD7"/>
    <w:rsid w:val="0026759A"/>
    <w:rsid w:val="0027021A"/>
    <w:rsid w:val="0027055F"/>
    <w:rsid w:val="00271B27"/>
    <w:rsid w:val="0027281A"/>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B75CD"/>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07FF6"/>
    <w:rsid w:val="00311132"/>
    <w:rsid w:val="0031209F"/>
    <w:rsid w:val="0031361D"/>
    <w:rsid w:val="00313D0C"/>
    <w:rsid w:val="00315883"/>
    <w:rsid w:val="00316E63"/>
    <w:rsid w:val="0032417D"/>
    <w:rsid w:val="00325C3F"/>
    <w:rsid w:val="003265A9"/>
    <w:rsid w:val="00326C61"/>
    <w:rsid w:val="00326CE5"/>
    <w:rsid w:val="00327457"/>
    <w:rsid w:val="0032771A"/>
    <w:rsid w:val="00334591"/>
    <w:rsid w:val="00336024"/>
    <w:rsid w:val="00336568"/>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5170"/>
    <w:rsid w:val="0037560F"/>
    <w:rsid w:val="003774A8"/>
    <w:rsid w:val="003811F0"/>
    <w:rsid w:val="00381274"/>
    <w:rsid w:val="003827C5"/>
    <w:rsid w:val="00382CF9"/>
    <w:rsid w:val="00383293"/>
    <w:rsid w:val="003837C2"/>
    <w:rsid w:val="00383DE3"/>
    <w:rsid w:val="0038419C"/>
    <w:rsid w:val="0038733C"/>
    <w:rsid w:val="00387E77"/>
    <w:rsid w:val="00390412"/>
    <w:rsid w:val="00391719"/>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201F"/>
    <w:rsid w:val="004437C1"/>
    <w:rsid w:val="00452A96"/>
    <w:rsid w:val="00455045"/>
    <w:rsid w:val="00456C63"/>
    <w:rsid w:val="0046324D"/>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4F32"/>
    <w:rsid w:val="004863FD"/>
    <w:rsid w:val="00486EF4"/>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25D7"/>
    <w:rsid w:val="00583BAC"/>
    <w:rsid w:val="005875AD"/>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4150"/>
    <w:rsid w:val="005C447D"/>
    <w:rsid w:val="005C4FBB"/>
    <w:rsid w:val="005C613F"/>
    <w:rsid w:val="005C6664"/>
    <w:rsid w:val="005C7D39"/>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204A"/>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6470"/>
    <w:rsid w:val="00662B1E"/>
    <w:rsid w:val="00662FA7"/>
    <w:rsid w:val="00664E53"/>
    <w:rsid w:val="00665B17"/>
    <w:rsid w:val="0066690E"/>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50DB2"/>
    <w:rsid w:val="00753052"/>
    <w:rsid w:val="00753220"/>
    <w:rsid w:val="00753CA6"/>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5E7E"/>
    <w:rsid w:val="007767D6"/>
    <w:rsid w:val="00777B52"/>
    <w:rsid w:val="007806C3"/>
    <w:rsid w:val="007816E7"/>
    <w:rsid w:val="007850A3"/>
    <w:rsid w:val="007860C7"/>
    <w:rsid w:val="007865EB"/>
    <w:rsid w:val="00787495"/>
    <w:rsid w:val="007917E5"/>
    <w:rsid w:val="00791B63"/>
    <w:rsid w:val="007926D9"/>
    <w:rsid w:val="00796126"/>
    <w:rsid w:val="007978F0"/>
    <w:rsid w:val="007A0261"/>
    <w:rsid w:val="007A257B"/>
    <w:rsid w:val="007B2318"/>
    <w:rsid w:val="007B3948"/>
    <w:rsid w:val="007B3DBD"/>
    <w:rsid w:val="007B452C"/>
    <w:rsid w:val="007B4EF9"/>
    <w:rsid w:val="007C19D5"/>
    <w:rsid w:val="007C2554"/>
    <w:rsid w:val="007C34BE"/>
    <w:rsid w:val="007C3663"/>
    <w:rsid w:val="007C4AEB"/>
    <w:rsid w:val="007C5C5B"/>
    <w:rsid w:val="007C6901"/>
    <w:rsid w:val="007C6A0B"/>
    <w:rsid w:val="007D167D"/>
    <w:rsid w:val="007D71EF"/>
    <w:rsid w:val="007D7223"/>
    <w:rsid w:val="007D788A"/>
    <w:rsid w:val="007E0EE8"/>
    <w:rsid w:val="007E5EBF"/>
    <w:rsid w:val="007F19D7"/>
    <w:rsid w:val="007F1A01"/>
    <w:rsid w:val="007F4125"/>
    <w:rsid w:val="007F5621"/>
    <w:rsid w:val="0080047F"/>
    <w:rsid w:val="00801DA4"/>
    <w:rsid w:val="00801F21"/>
    <w:rsid w:val="00804132"/>
    <w:rsid w:val="00805E14"/>
    <w:rsid w:val="0080619E"/>
    <w:rsid w:val="00806768"/>
    <w:rsid w:val="00811B1A"/>
    <w:rsid w:val="00812B9E"/>
    <w:rsid w:val="008144EE"/>
    <w:rsid w:val="00815874"/>
    <w:rsid w:val="00815C95"/>
    <w:rsid w:val="008208EC"/>
    <w:rsid w:val="008213B2"/>
    <w:rsid w:val="00821A15"/>
    <w:rsid w:val="00821AF0"/>
    <w:rsid w:val="00826915"/>
    <w:rsid w:val="00826974"/>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432F"/>
    <w:rsid w:val="0085571F"/>
    <w:rsid w:val="008610DF"/>
    <w:rsid w:val="00861C2E"/>
    <w:rsid w:val="008638E0"/>
    <w:rsid w:val="0086552D"/>
    <w:rsid w:val="008664C6"/>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985"/>
    <w:rsid w:val="008A3CFB"/>
    <w:rsid w:val="008A630E"/>
    <w:rsid w:val="008A6BC4"/>
    <w:rsid w:val="008A724F"/>
    <w:rsid w:val="008A72B9"/>
    <w:rsid w:val="008B558B"/>
    <w:rsid w:val="008B7C2F"/>
    <w:rsid w:val="008C126B"/>
    <w:rsid w:val="008C2272"/>
    <w:rsid w:val="008C551B"/>
    <w:rsid w:val="008C6AAB"/>
    <w:rsid w:val="008D11A7"/>
    <w:rsid w:val="008D1C6B"/>
    <w:rsid w:val="008D1CCF"/>
    <w:rsid w:val="008D418A"/>
    <w:rsid w:val="008D46AD"/>
    <w:rsid w:val="008D6EBA"/>
    <w:rsid w:val="008E157C"/>
    <w:rsid w:val="008E1A96"/>
    <w:rsid w:val="008E3294"/>
    <w:rsid w:val="008E3BAE"/>
    <w:rsid w:val="008E4737"/>
    <w:rsid w:val="008F33F5"/>
    <w:rsid w:val="008F45C7"/>
    <w:rsid w:val="00907A7A"/>
    <w:rsid w:val="00910CEF"/>
    <w:rsid w:val="00911D84"/>
    <w:rsid w:val="009129C6"/>
    <w:rsid w:val="00912EF3"/>
    <w:rsid w:val="009132F5"/>
    <w:rsid w:val="00914978"/>
    <w:rsid w:val="00915D67"/>
    <w:rsid w:val="009173E6"/>
    <w:rsid w:val="00920F61"/>
    <w:rsid w:val="00921486"/>
    <w:rsid w:val="00922E9E"/>
    <w:rsid w:val="00925B3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39AA"/>
    <w:rsid w:val="00963DF8"/>
    <w:rsid w:val="00966103"/>
    <w:rsid w:val="009672C8"/>
    <w:rsid w:val="0097016C"/>
    <w:rsid w:val="0097384E"/>
    <w:rsid w:val="00974177"/>
    <w:rsid w:val="00975CBA"/>
    <w:rsid w:val="00975FE6"/>
    <w:rsid w:val="00976466"/>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4A8A"/>
    <w:rsid w:val="009A56C6"/>
    <w:rsid w:val="009A63DC"/>
    <w:rsid w:val="009A6626"/>
    <w:rsid w:val="009A734E"/>
    <w:rsid w:val="009B1908"/>
    <w:rsid w:val="009B4019"/>
    <w:rsid w:val="009B4FCD"/>
    <w:rsid w:val="009B61C9"/>
    <w:rsid w:val="009B7243"/>
    <w:rsid w:val="009C19E8"/>
    <w:rsid w:val="009C1F47"/>
    <w:rsid w:val="009C2BE8"/>
    <w:rsid w:val="009D1896"/>
    <w:rsid w:val="009D2FDC"/>
    <w:rsid w:val="009D4392"/>
    <w:rsid w:val="009D456F"/>
    <w:rsid w:val="009D50F4"/>
    <w:rsid w:val="009D5108"/>
    <w:rsid w:val="009D5311"/>
    <w:rsid w:val="009D6418"/>
    <w:rsid w:val="009D657E"/>
    <w:rsid w:val="009D7589"/>
    <w:rsid w:val="009E0004"/>
    <w:rsid w:val="009E158B"/>
    <w:rsid w:val="009E19E5"/>
    <w:rsid w:val="009E1E37"/>
    <w:rsid w:val="009E296D"/>
    <w:rsid w:val="009E44FE"/>
    <w:rsid w:val="009E4EB8"/>
    <w:rsid w:val="009E546B"/>
    <w:rsid w:val="009E6CA8"/>
    <w:rsid w:val="009F1051"/>
    <w:rsid w:val="009F23F6"/>
    <w:rsid w:val="009F3E26"/>
    <w:rsid w:val="009F41EA"/>
    <w:rsid w:val="009F4DA2"/>
    <w:rsid w:val="009F4E72"/>
    <w:rsid w:val="009F546C"/>
    <w:rsid w:val="009F5BC3"/>
    <w:rsid w:val="009F6475"/>
    <w:rsid w:val="009F7750"/>
    <w:rsid w:val="00A01C22"/>
    <w:rsid w:val="00A03E4D"/>
    <w:rsid w:val="00A151C7"/>
    <w:rsid w:val="00A1563C"/>
    <w:rsid w:val="00A2083C"/>
    <w:rsid w:val="00A21675"/>
    <w:rsid w:val="00A219C4"/>
    <w:rsid w:val="00A22A61"/>
    <w:rsid w:val="00A22D83"/>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49E2"/>
    <w:rsid w:val="00A502A1"/>
    <w:rsid w:val="00A51317"/>
    <w:rsid w:val="00A516E6"/>
    <w:rsid w:val="00A51762"/>
    <w:rsid w:val="00A51783"/>
    <w:rsid w:val="00A522BA"/>
    <w:rsid w:val="00A53115"/>
    <w:rsid w:val="00A54107"/>
    <w:rsid w:val="00A55556"/>
    <w:rsid w:val="00A56CB6"/>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3A60"/>
    <w:rsid w:val="00A83C5B"/>
    <w:rsid w:val="00A85ACF"/>
    <w:rsid w:val="00A85FAD"/>
    <w:rsid w:val="00A91740"/>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472C"/>
    <w:rsid w:val="00AB59A9"/>
    <w:rsid w:val="00AB6D72"/>
    <w:rsid w:val="00AB705D"/>
    <w:rsid w:val="00AB7399"/>
    <w:rsid w:val="00AC15EA"/>
    <w:rsid w:val="00AC181D"/>
    <w:rsid w:val="00AC1EF3"/>
    <w:rsid w:val="00AC34BC"/>
    <w:rsid w:val="00AC4E94"/>
    <w:rsid w:val="00AD1884"/>
    <w:rsid w:val="00AD2798"/>
    <w:rsid w:val="00AD3E3C"/>
    <w:rsid w:val="00AD43C1"/>
    <w:rsid w:val="00AD44F6"/>
    <w:rsid w:val="00AD489E"/>
    <w:rsid w:val="00AD7463"/>
    <w:rsid w:val="00AE17DE"/>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261F"/>
    <w:rsid w:val="00B13E33"/>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26DE"/>
    <w:rsid w:val="00B436B3"/>
    <w:rsid w:val="00B447FE"/>
    <w:rsid w:val="00B44925"/>
    <w:rsid w:val="00B44FE2"/>
    <w:rsid w:val="00B465C3"/>
    <w:rsid w:val="00B51527"/>
    <w:rsid w:val="00B5259B"/>
    <w:rsid w:val="00B52B87"/>
    <w:rsid w:val="00B537F6"/>
    <w:rsid w:val="00B53990"/>
    <w:rsid w:val="00B53D60"/>
    <w:rsid w:val="00B53FF0"/>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5D7D"/>
    <w:rsid w:val="00BC6845"/>
    <w:rsid w:val="00BC7ACB"/>
    <w:rsid w:val="00BD2D69"/>
    <w:rsid w:val="00BD5927"/>
    <w:rsid w:val="00BD5E69"/>
    <w:rsid w:val="00BD64DF"/>
    <w:rsid w:val="00BD76B5"/>
    <w:rsid w:val="00BD78B0"/>
    <w:rsid w:val="00BE05AA"/>
    <w:rsid w:val="00BE0A9D"/>
    <w:rsid w:val="00BE4149"/>
    <w:rsid w:val="00BE4323"/>
    <w:rsid w:val="00BE75E8"/>
    <w:rsid w:val="00BF002A"/>
    <w:rsid w:val="00BF0E1D"/>
    <w:rsid w:val="00BF1C20"/>
    <w:rsid w:val="00BF1FDC"/>
    <w:rsid w:val="00BF2DC1"/>
    <w:rsid w:val="00BF2F4C"/>
    <w:rsid w:val="00BF5CE7"/>
    <w:rsid w:val="00C05479"/>
    <w:rsid w:val="00C061A4"/>
    <w:rsid w:val="00C06494"/>
    <w:rsid w:val="00C07851"/>
    <w:rsid w:val="00C108F1"/>
    <w:rsid w:val="00C12171"/>
    <w:rsid w:val="00C148F3"/>
    <w:rsid w:val="00C14EB4"/>
    <w:rsid w:val="00C15F1B"/>
    <w:rsid w:val="00C21EB9"/>
    <w:rsid w:val="00C24C8A"/>
    <w:rsid w:val="00C31121"/>
    <w:rsid w:val="00C313DE"/>
    <w:rsid w:val="00C32138"/>
    <w:rsid w:val="00C35A6A"/>
    <w:rsid w:val="00C4113F"/>
    <w:rsid w:val="00C43291"/>
    <w:rsid w:val="00C44528"/>
    <w:rsid w:val="00C459B4"/>
    <w:rsid w:val="00C47905"/>
    <w:rsid w:val="00C50DD2"/>
    <w:rsid w:val="00C50EC1"/>
    <w:rsid w:val="00C5286D"/>
    <w:rsid w:val="00C5494C"/>
    <w:rsid w:val="00C6095A"/>
    <w:rsid w:val="00C619BC"/>
    <w:rsid w:val="00C62A4F"/>
    <w:rsid w:val="00C62C9B"/>
    <w:rsid w:val="00C676B4"/>
    <w:rsid w:val="00C67A61"/>
    <w:rsid w:val="00C7060B"/>
    <w:rsid w:val="00C71367"/>
    <w:rsid w:val="00C72405"/>
    <w:rsid w:val="00C76D30"/>
    <w:rsid w:val="00C7765F"/>
    <w:rsid w:val="00C8408D"/>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46C3"/>
    <w:rsid w:val="00CF4E4D"/>
    <w:rsid w:val="00D01184"/>
    <w:rsid w:val="00D04871"/>
    <w:rsid w:val="00D04943"/>
    <w:rsid w:val="00D053F1"/>
    <w:rsid w:val="00D06747"/>
    <w:rsid w:val="00D07370"/>
    <w:rsid w:val="00D07F16"/>
    <w:rsid w:val="00D11105"/>
    <w:rsid w:val="00D12A43"/>
    <w:rsid w:val="00D15678"/>
    <w:rsid w:val="00D15ADA"/>
    <w:rsid w:val="00D160E0"/>
    <w:rsid w:val="00D207D4"/>
    <w:rsid w:val="00D2169C"/>
    <w:rsid w:val="00D21F1C"/>
    <w:rsid w:val="00D21FF1"/>
    <w:rsid w:val="00D23125"/>
    <w:rsid w:val="00D232FD"/>
    <w:rsid w:val="00D238B3"/>
    <w:rsid w:val="00D23A12"/>
    <w:rsid w:val="00D2573E"/>
    <w:rsid w:val="00D2643B"/>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4ED4"/>
    <w:rsid w:val="00D95B6A"/>
    <w:rsid w:val="00D97DF1"/>
    <w:rsid w:val="00DA2D41"/>
    <w:rsid w:val="00DA40F7"/>
    <w:rsid w:val="00DA43EC"/>
    <w:rsid w:val="00DA53AF"/>
    <w:rsid w:val="00DA69BF"/>
    <w:rsid w:val="00DA7024"/>
    <w:rsid w:val="00DA7FBB"/>
    <w:rsid w:val="00DB1514"/>
    <w:rsid w:val="00DB3ECC"/>
    <w:rsid w:val="00DB436A"/>
    <w:rsid w:val="00DB5587"/>
    <w:rsid w:val="00DB631F"/>
    <w:rsid w:val="00DB78BC"/>
    <w:rsid w:val="00DC0C50"/>
    <w:rsid w:val="00DC24AB"/>
    <w:rsid w:val="00DC47F1"/>
    <w:rsid w:val="00DC6556"/>
    <w:rsid w:val="00DC65C8"/>
    <w:rsid w:val="00DC6B22"/>
    <w:rsid w:val="00DC6F4E"/>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10B38"/>
    <w:rsid w:val="00E10CB9"/>
    <w:rsid w:val="00E11C7E"/>
    <w:rsid w:val="00E134AC"/>
    <w:rsid w:val="00E16DAF"/>
    <w:rsid w:val="00E170F5"/>
    <w:rsid w:val="00E17EB8"/>
    <w:rsid w:val="00E17F6C"/>
    <w:rsid w:val="00E20A15"/>
    <w:rsid w:val="00E22889"/>
    <w:rsid w:val="00E24254"/>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4C5C"/>
    <w:rsid w:val="00E66B54"/>
    <w:rsid w:val="00E66B6A"/>
    <w:rsid w:val="00E66DD9"/>
    <w:rsid w:val="00E671DD"/>
    <w:rsid w:val="00E67E4F"/>
    <w:rsid w:val="00E7193A"/>
    <w:rsid w:val="00E7197B"/>
    <w:rsid w:val="00E71DE6"/>
    <w:rsid w:val="00E72A8B"/>
    <w:rsid w:val="00E730AA"/>
    <w:rsid w:val="00E734D7"/>
    <w:rsid w:val="00E74796"/>
    <w:rsid w:val="00E75570"/>
    <w:rsid w:val="00E76377"/>
    <w:rsid w:val="00E77A52"/>
    <w:rsid w:val="00E81977"/>
    <w:rsid w:val="00E81EE9"/>
    <w:rsid w:val="00E8212E"/>
    <w:rsid w:val="00E82C06"/>
    <w:rsid w:val="00E8598C"/>
    <w:rsid w:val="00E86D16"/>
    <w:rsid w:val="00E87698"/>
    <w:rsid w:val="00E878C3"/>
    <w:rsid w:val="00E91433"/>
    <w:rsid w:val="00E93050"/>
    <w:rsid w:val="00E95FC4"/>
    <w:rsid w:val="00E97DB7"/>
    <w:rsid w:val="00EA1367"/>
    <w:rsid w:val="00EA2B81"/>
    <w:rsid w:val="00EA362E"/>
    <w:rsid w:val="00EA431C"/>
    <w:rsid w:val="00EA45BA"/>
    <w:rsid w:val="00EA7245"/>
    <w:rsid w:val="00EB0722"/>
    <w:rsid w:val="00EB13A2"/>
    <w:rsid w:val="00EB26B7"/>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60B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4F0F"/>
    <w:rsid w:val="00F652C0"/>
    <w:rsid w:val="00F664CC"/>
    <w:rsid w:val="00F67FF4"/>
    <w:rsid w:val="00F72B8B"/>
    <w:rsid w:val="00F74019"/>
    <w:rsid w:val="00F765D5"/>
    <w:rsid w:val="00F7725D"/>
    <w:rsid w:val="00F808DA"/>
    <w:rsid w:val="00F80EA9"/>
    <w:rsid w:val="00F81140"/>
    <w:rsid w:val="00F81A01"/>
    <w:rsid w:val="00F81F8F"/>
    <w:rsid w:val="00F836C3"/>
    <w:rsid w:val="00F83876"/>
    <w:rsid w:val="00F83DB0"/>
    <w:rsid w:val="00F846B1"/>
    <w:rsid w:val="00F8543D"/>
    <w:rsid w:val="00F87890"/>
    <w:rsid w:val="00F90EE1"/>
    <w:rsid w:val="00F9131D"/>
    <w:rsid w:val="00F91DFB"/>
    <w:rsid w:val="00F92DA7"/>
    <w:rsid w:val="00F96FEA"/>
    <w:rsid w:val="00F97E48"/>
    <w:rsid w:val="00FA2D1A"/>
    <w:rsid w:val="00FA2F03"/>
    <w:rsid w:val="00FA3082"/>
    <w:rsid w:val="00FA5C8D"/>
    <w:rsid w:val="00FA710F"/>
    <w:rsid w:val="00FA77FD"/>
    <w:rsid w:val="00FB3B9F"/>
    <w:rsid w:val="00FB44A5"/>
    <w:rsid w:val="00FB4AFE"/>
    <w:rsid w:val="00FB79FA"/>
    <w:rsid w:val="00FC0932"/>
    <w:rsid w:val="00FC20B0"/>
    <w:rsid w:val="00FC2312"/>
    <w:rsid w:val="00FC32C1"/>
    <w:rsid w:val="00FC4024"/>
    <w:rsid w:val="00FC4D72"/>
    <w:rsid w:val="00FC5DD3"/>
    <w:rsid w:val="00FC6C0B"/>
    <w:rsid w:val="00FC6CE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ms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nbc.com" TargetMode="External"/><Relationship Id="rId5" Type="http://schemas.openxmlformats.org/officeDocument/2006/relationships/webSettings" Target="webSettings.xml"/><Relationship Id="rId10" Type="http://schemas.openxmlformats.org/officeDocument/2006/relationships/hyperlink" Target="http://www.barrons.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11</cp:revision>
  <cp:lastPrinted>2023-10-04T21:03:00Z</cp:lastPrinted>
  <dcterms:created xsi:type="dcterms:W3CDTF">2023-10-04T20:57:00Z</dcterms:created>
  <dcterms:modified xsi:type="dcterms:W3CDTF">2023-10-05T18:24:00Z</dcterms:modified>
</cp:coreProperties>
</file>